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5BE5" w14:textId="5C998A2F" w:rsidR="73CEF3DF" w:rsidRDefault="73CEF3DF" w:rsidP="63DD108E">
      <w:pPr>
        <w:spacing w:after="0"/>
        <w:rPr>
          <w:rFonts w:ascii="Verdana" w:eastAsia="Verdana" w:hAnsi="Verdana" w:cs="Verdana"/>
          <w:b/>
          <w:bCs/>
        </w:rPr>
      </w:pPr>
      <w:r w:rsidRPr="281D35FA">
        <w:rPr>
          <w:rFonts w:ascii="Verdana" w:eastAsia="Verdana" w:hAnsi="Verdana" w:cs="Verdana"/>
          <w:b/>
          <w:bCs/>
        </w:rPr>
        <w:t xml:space="preserve">Bijlage </w:t>
      </w:r>
      <w:r w:rsidR="25558042" w:rsidRPr="281D35FA">
        <w:rPr>
          <w:rFonts w:ascii="Verdana" w:eastAsia="Verdana" w:hAnsi="Verdana" w:cs="Verdana"/>
          <w:b/>
          <w:bCs/>
        </w:rPr>
        <w:t>2 Toelichting i</w:t>
      </w:r>
      <w:r w:rsidRPr="281D35FA">
        <w:rPr>
          <w:rFonts w:ascii="Verdana" w:eastAsia="Verdana" w:hAnsi="Verdana" w:cs="Verdana"/>
          <w:b/>
          <w:bCs/>
        </w:rPr>
        <w:t>nvulling taakstelling € 3 miljoen (perspectiefnota 2025)</w:t>
      </w:r>
    </w:p>
    <w:p w14:paraId="178B67A8" w14:textId="367793F4" w:rsidR="000503F1" w:rsidRPr="007858CD" w:rsidRDefault="000503F1" w:rsidP="000503F1">
      <w:pPr>
        <w:spacing w:after="0"/>
        <w:rPr>
          <w:rFonts w:ascii="Verdana" w:hAnsi="Verdana"/>
          <w:sz w:val="18"/>
          <w:szCs w:val="18"/>
        </w:rPr>
      </w:pPr>
    </w:p>
    <w:p w14:paraId="1795A914" w14:textId="77777777" w:rsidR="00015959" w:rsidRDefault="00015959" w:rsidP="000503F1">
      <w:pPr>
        <w:pBdr>
          <w:bottom w:val="single" w:sz="6" w:space="1" w:color="auto"/>
        </w:pBdr>
        <w:spacing w:after="0"/>
        <w:rPr>
          <w:rFonts w:ascii="Verdana" w:hAnsi="Verdana"/>
          <w:sz w:val="18"/>
          <w:szCs w:val="18"/>
        </w:rPr>
      </w:pPr>
    </w:p>
    <w:p w14:paraId="57518477"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6D539C53"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i/>
          <w:iCs/>
          <w:sz w:val="18"/>
          <w:szCs w:val="18"/>
        </w:rPr>
        <w:t xml:space="preserve">3.1.4 Beheer natuurterreinen | </w:t>
      </w:r>
      <w:r>
        <w:rPr>
          <w:rStyle w:val="normaltextrun"/>
          <w:rFonts w:ascii="Verdana" w:hAnsi="Verdana" w:cs="Segoe UI"/>
          <w:b/>
          <w:bCs/>
          <w:i/>
          <w:iCs/>
          <w:sz w:val="18"/>
          <w:szCs w:val="18"/>
        </w:rPr>
        <w:t>Besparing incidenteel € 1,7 miljoen in 2025, structureel € 250.000 vanuit inflatiebuffer</w:t>
      </w:r>
      <w:r>
        <w:rPr>
          <w:rStyle w:val="eop"/>
          <w:rFonts w:ascii="Verdana" w:hAnsi="Verdana" w:cs="Segoe UI"/>
          <w:sz w:val="18"/>
          <w:szCs w:val="18"/>
        </w:rPr>
        <w:t> </w:t>
      </w:r>
    </w:p>
    <w:p w14:paraId="3BA106DA"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De kostenontwikkeling met betrekking tot het beheer van natuurterreinen is afhankelijk van ontwikkelingen op het gebied van volumes (hectares natuur), prijs en taakmutaties.</w:t>
      </w:r>
      <w:r>
        <w:rPr>
          <w:rStyle w:val="eop"/>
          <w:rFonts w:ascii="Verdana" w:hAnsi="Verdana" w:cs="Segoe UI"/>
          <w:sz w:val="18"/>
          <w:szCs w:val="18"/>
        </w:rPr>
        <w:t> </w:t>
      </w:r>
    </w:p>
    <w:p w14:paraId="2B90A5D9"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673748B3" w14:textId="77777777" w:rsidR="001B72CC" w:rsidRDefault="001B72CC" w:rsidP="001B72CC">
      <w:pPr>
        <w:pStyle w:val="paragraph"/>
        <w:numPr>
          <w:ilvl w:val="0"/>
          <w:numId w:val="3"/>
        </w:numPr>
        <w:spacing w:before="0" w:beforeAutospacing="0" w:after="0" w:afterAutospacing="0"/>
        <w:ind w:left="1080" w:firstLine="0"/>
        <w:textAlignment w:val="baseline"/>
        <w:rPr>
          <w:rFonts w:ascii="Verdana" w:hAnsi="Verdana" w:cs="Segoe UI"/>
          <w:sz w:val="18"/>
          <w:szCs w:val="18"/>
        </w:rPr>
      </w:pPr>
      <w:r>
        <w:rPr>
          <w:rStyle w:val="normaltextrun"/>
          <w:rFonts w:ascii="Verdana" w:hAnsi="Verdana" w:cs="Segoe UI"/>
          <w:sz w:val="18"/>
          <w:szCs w:val="18"/>
        </w:rPr>
        <w:t>Volume - De hoeveelheid te beheren natuur neemt de komende jaren toe door de realisatie van nieuwe natuur vanuit de ontwikkelopgave. In het verleden is een inschatting gemaakt van de toekomstige beheerskosten die hieruit voorvloeien. Daar is vervolgens rekening mee gehouden in de structurele begroting (zie perspectiefnota 2019). De realisatie van nieuwe natuur loopt echter achter op de planning. Dit is een voorname oorzaak van de huidige onderbesteding op de beheerskosten. De onderbesteding is echter niet structureel, omdat de te beheren hectares natuur uiteindelijk toenemen.</w:t>
      </w:r>
      <w:r>
        <w:rPr>
          <w:rStyle w:val="eop"/>
          <w:rFonts w:ascii="Verdana" w:hAnsi="Verdana" w:cs="Segoe UI"/>
          <w:sz w:val="18"/>
          <w:szCs w:val="18"/>
        </w:rPr>
        <w:t> </w:t>
      </w:r>
    </w:p>
    <w:p w14:paraId="4EECF72F" w14:textId="77777777" w:rsidR="001B72CC" w:rsidRDefault="001B72CC" w:rsidP="001B72CC">
      <w:pPr>
        <w:pStyle w:val="paragraph"/>
        <w:numPr>
          <w:ilvl w:val="0"/>
          <w:numId w:val="4"/>
        </w:numPr>
        <w:spacing w:before="0" w:beforeAutospacing="0" w:after="0" w:afterAutospacing="0"/>
        <w:ind w:left="1080" w:firstLine="0"/>
        <w:textAlignment w:val="baseline"/>
        <w:rPr>
          <w:rFonts w:ascii="Verdana" w:hAnsi="Verdana" w:cs="Segoe UI"/>
          <w:sz w:val="18"/>
          <w:szCs w:val="18"/>
        </w:rPr>
      </w:pPr>
      <w:r>
        <w:rPr>
          <w:rStyle w:val="normaltextrun"/>
          <w:rFonts w:ascii="Verdana" w:hAnsi="Verdana" w:cs="Segoe UI"/>
          <w:sz w:val="18"/>
          <w:szCs w:val="18"/>
        </w:rPr>
        <w:t>Prijs - De contracten voor natuurbeheer worden periodiek (voor periodes van 6 jaar) afgesloten. Bij elke nieuwe contractperiode worden de kostprijzen herijkt, onder andere op basis van inflatie. De hoge inflatie van de afgelopen jaren zal nog een doorwerking zal hebben in de komende jaren af te sluiten contracten. Daarnaast is de beheersvergoeding verhoogd van 75% naar 84%. Voor de jaren 2021-2023 hebben wij via programma natuur hiervoor een aanvullende uitkering van het rijk gehad. Voor 2024 en verder ligt er een toezegging. We gaan ervanuit dat het rijk deze hogere vergoeding structureel compenseert.</w:t>
      </w:r>
      <w:r>
        <w:rPr>
          <w:rStyle w:val="eop"/>
          <w:rFonts w:ascii="Verdana" w:hAnsi="Verdana" w:cs="Segoe UI"/>
          <w:sz w:val="18"/>
          <w:szCs w:val="18"/>
        </w:rPr>
        <w:t> </w:t>
      </w:r>
    </w:p>
    <w:p w14:paraId="73D39F16" w14:textId="77777777" w:rsidR="001B72CC" w:rsidRDefault="001B72CC" w:rsidP="001B72CC">
      <w:pPr>
        <w:pStyle w:val="paragraph"/>
        <w:numPr>
          <w:ilvl w:val="0"/>
          <w:numId w:val="5"/>
        </w:numPr>
        <w:spacing w:before="0" w:beforeAutospacing="0" w:after="0" w:afterAutospacing="0"/>
        <w:ind w:left="1080" w:firstLine="0"/>
        <w:textAlignment w:val="baseline"/>
        <w:rPr>
          <w:rFonts w:ascii="Verdana" w:hAnsi="Verdana" w:cs="Segoe UI"/>
          <w:sz w:val="18"/>
          <w:szCs w:val="18"/>
        </w:rPr>
      </w:pPr>
      <w:r>
        <w:rPr>
          <w:rStyle w:val="normaltextrun"/>
          <w:rFonts w:ascii="Verdana" w:hAnsi="Verdana" w:cs="Segoe UI"/>
          <w:sz w:val="18"/>
          <w:szCs w:val="18"/>
        </w:rPr>
        <w:t>Taakmutaties - Tot slot moeten we in het budget voor natuurbeheer rekening houden met taakmutaties. Onder andere de intensivering van monitoring heeft consequenties voor de natuurbeheertaken.</w:t>
      </w:r>
      <w:r>
        <w:rPr>
          <w:rStyle w:val="eop"/>
          <w:rFonts w:ascii="Verdana" w:hAnsi="Verdana" w:cs="Segoe UI"/>
          <w:sz w:val="18"/>
          <w:szCs w:val="18"/>
        </w:rPr>
        <w:t> </w:t>
      </w:r>
    </w:p>
    <w:p w14:paraId="188B071B"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289C50E1"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 xml:space="preserve">Om de meerjarenbegroting in de pas te laten lopen met de bovenstaande ontwikkelingen, zullen we in aanloop naar de Perspectiefnota 2026 het budget voor natuurbeheer herijken. Vooruitlopend daarop herstellen we bij deze begroting de oorspronkelijk geraamde oploop van het budget tot en met 2029 voor de verwachte toename van de hectares natuur (een nadere toelichting staat bij het budgettair perspectief). Daarnaast stellen we voor het budget in 2025 (eenmalig) te verlagen met </w:t>
      </w:r>
      <w:r>
        <w:rPr>
          <w:rStyle w:val="normaltextrun"/>
          <w:rFonts w:ascii="Verdana" w:hAnsi="Verdana" w:cs="Segoe UI"/>
          <w:b/>
          <w:bCs/>
          <w:sz w:val="18"/>
          <w:szCs w:val="18"/>
        </w:rPr>
        <w:t>€ 1,7 miljoen</w:t>
      </w:r>
      <w:r>
        <w:rPr>
          <w:rStyle w:val="normaltextrun"/>
          <w:rFonts w:ascii="Verdana" w:hAnsi="Verdana" w:cs="Segoe UI"/>
          <w:sz w:val="18"/>
          <w:szCs w:val="18"/>
        </w:rPr>
        <w:t>, omdat we volgend jaar verwachten nog niet het volledige budget nodig te hebben. De consequenties voor de meerjarenbegroting vanaf 2026 brengen we op basis van de herijking bij de Perspectiefnota 2026 in beeld.</w:t>
      </w:r>
      <w:r>
        <w:rPr>
          <w:rStyle w:val="eop"/>
          <w:rFonts w:ascii="Verdana" w:hAnsi="Verdana" w:cs="Segoe UI"/>
          <w:sz w:val="18"/>
          <w:szCs w:val="18"/>
        </w:rPr>
        <w:t> </w:t>
      </w:r>
    </w:p>
    <w:p w14:paraId="0FD798D0"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5D0E2B91"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 xml:space="preserve">Ook de doorwerking van de recente hoge inflatie zal worden betrokken in de herijking. Naar verwachting kan dit binnen het bestaande budget worden opgevangen. Indien we deze ruimte binnen het budget nu zouden laten vrijvallen, zou een beroep worden gedaan op de algemene inflatiebuffer. Daarom stellen we voor om </w:t>
      </w:r>
      <w:r>
        <w:rPr>
          <w:rStyle w:val="normaltextrun"/>
          <w:rFonts w:ascii="Verdana" w:hAnsi="Verdana" w:cs="Segoe UI"/>
          <w:b/>
          <w:bCs/>
          <w:sz w:val="18"/>
          <w:szCs w:val="18"/>
        </w:rPr>
        <w:t>€ 250.000 structureel</w:t>
      </w:r>
      <w:r>
        <w:rPr>
          <w:rStyle w:val="normaltextrun"/>
          <w:rFonts w:ascii="Verdana" w:hAnsi="Verdana" w:cs="Segoe UI"/>
          <w:sz w:val="18"/>
          <w:szCs w:val="18"/>
        </w:rPr>
        <w:t xml:space="preserve"> vrij te laten vallen vanuit de buffer voor prijsindexeringen.</w:t>
      </w:r>
      <w:r>
        <w:rPr>
          <w:rStyle w:val="eop"/>
          <w:rFonts w:ascii="Verdana" w:hAnsi="Verdana" w:cs="Segoe UI"/>
          <w:sz w:val="18"/>
          <w:szCs w:val="18"/>
        </w:rPr>
        <w:t> </w:t>
      </w:r>
    </w:p>
    <w:p w14:paraId="03AA48E0"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36BA5BC5" w14:textId="77777777" w:rsidR="001B72CC" w:rsidRDefault="001B72CC" w:rsidP="001B72CC">
      <w:pPr>
        <w:pStyle w:val="paragraph"/>
        <w:pBdr>
          <w:bottom w:val="single" w:sz="6" w:space="1" w:color="000000"/>
        </w:pBdr>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174EDF4C" w14:textId="77777777" w:rsidR="001B72CC" w:rsidRDefault="001B72CC" w:rsidP="001B72CC">
      <w:pPr>
        <w:pStyle w:val="paragraph"/>
        <w:spacing w:before="0" w:beforeAutospacing="0" w:after="0" w:afterAutospacing="0"/>
        <w:textAlignment w:val="baseline"/>
        <w:rPr>
          <w:rStyle w:val="normaltextrun"/>
          <w:rFonts w:ascii="Verdana" w:hAnsi="Verdana" w:cs="Segoe UI"/>
          <w:i/>
          <w:iCs/>
          <w:sz w:val="18"/>
          <w:szCs w:val="18"/>
        </w:rPr>
      </w:pPr>
    </w:p>
    <w:p w14:paraId="265F565B" w14:textId="5377002F"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i/>
          <w:iCs/>
          <w:sz w:val="18"/>
          <w:szCs w:val="18"/>
        </w:rPr>
        <w:t xml:space="preserve">3.1.5 </w:t>
      </w:r>
      <w:r>
        <w:rPr>
          <w:rStyle w:val="normaltextrun"/>
          <w:rFonts w:ascii="Verdana" w:hAnsi="Verdana" w:cs="Segoe UI"/>
          <w:i/>
          <w:iCs/>
          <w:color w:val="000000"/>
          <w:sz w:val="18"/>
          <w:szCs w:val="18"/>
        </w:rPr>
        <w:t xml:space="preserve">Beheer natuurwaarden in agrarisch gebied  | </w:t>
      </w:r>
      <w:r>
        <w:rPr>
          <w:rStyle w:val="normaltextrun"/>
          <w:rFonts w:ascii="Verdana" w:hAnsi="Verdana" w:cs="Segoe UI"/>
          <w:b/>
          <w:bCs/>
          <w:i/>
          <w:iCs/>
          <w:color w:val="000000"/>
          <w:sz w:val="18"/>
          <w:szCs w:val="18"/>
        </w:rPr>
        <w:t>B</w:t>
      </w:r>
      <w:r>
        <w:rPr>
          <w:rStyle w:val="normaltextrun"/>
          <w:rFonts w:ascii="Verdana" w:hAnsi="Verdana" w:cs="Segoe UI"/>
          <w:b/>
          <w:bCs/>
          <w:i/>
          <w:iCs/>
          <w:sz w:val="18"/>
          <w:szCs w:val="18"/>
        </w:rPr>
        <w:t>esparing incidenteel € 800.000 in 2025 en structureel € 250.000</w:t>
      </w:r>
      <w:r>
        <w:rPr>
          <w:rStyle w:val="eop"/>
          <w:rFonts w:ascii="Verdana" w:hAnsi="Verdana" w:cs="Segoe UI"/>
          <w:sz w:val="18"/>
          <w:szCs w:val="18"/>
        </w:rPr>
        <w:t> </w:t>
      </w:r>
    </w:p>
    <w:p w14:paraId="3280A6F8"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Bij de Perspectiefnota 2025 is vanuit dit budget € 800.000 omgebogen. RVO berekent sinds dit jaar lagere uitvoeringskosten aan ons door, daarom is voorgesteld dit als extra impuls op agrarisch natuurbeheer in te zetten. Deze extra impuls kunnen wij vanaf 2025 beschikbaar stellen aan de agrarische collectieven via de jaarlijkse openstelling van de subsidie. Omdat de subsidieverlening via RVO verloopt en de afrekening in het volgende jaar plaatsvindt, zal de extra verhoging van € 800.000 voor ons pas in 2026 tot kosten leiden. Daarom stellen we voor het budget in 2025 eenmalig met € 800.000 te verlagen.</w:t>
      </w:r>
      <w:r>
        <w:rPr>
          <w:rStyle w:val="eop"/>
          <w:rFonts w:ascii="Verdana" w:hAnsi="Verdana" w:cs="Segoe UI"/>
          <w:sz w:val="18"/>
          <w:szCs w:val="18"/>
        </w:rPr>
        <w:t> </w:t>
      </w:r>
    </w:p>
    <w:p w14:paraId="0C923DA1"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 </w:t>
      </w:r>
      <w:r>
        <w:rPr>
          <w:rStyle w:val="eop"/>
          <w:rFonts w:ascii="Verdana" w:hAnsi="Verdana" w:cs="Segoe UI"/>
          <w:sz w:val="18"/>
          <w:szCs w:val="18"/>
        </w:rPr>
        <w:t> </w:t>
      </w:r>
    </w:p>
    <w:p w14:paraId="6153128B"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lastRenderedPageBreak/>
        <w:t>Daarnaast is op deze prestatie de afgelopen jaren sprake van onderbesteding door een hogere cofinanciering vanuit Europa dan waar we rekening mee hebben gehouden bij de afspraken over verdeling van middelen van het GLB. RVO declareert bij de Europese Commissie namelijk zoveel mogelijk eerst op de GLB maatregel agrarisch natuurbeheer, vanwege de jaarlijkse betalingen. Met het oog daarop stellen we voor om het budget voor agrarisch natuurbeheer vanaf 2025 met </w:t>
      </w:r>
      <w:r>
        <w:rPr>
          <w:rStyle w:val="normaltextrun"/>
          <w:rFonts w:ascii="Verdana" w:hAnsi="Verdana" w:cs="Segoe UI"/>
          <w:b/>
          <w:bCs/>
          <w:sz w:val="18"/>
          <w:szCs w:val="18"/>
        </w:rPr>
        <w:t>€ 250.000 structureel</w:t>
      </w:r>
      <w:r>
        <w:rPr>
          <w:rStyle w:val="normaltextrun"/>
          <w:rFonts w:ascii="Verdana" w:hAnsi="Verdana" w:cs="Segoe UI"/>
          <w:sz w:val="18"/>
          <w:szCs w:val="18"/>
        </w:rPr>
        <w:t> te verlagen, waarbij het beschikbare budget voor de agrarische collectieven ten minste gelijk blijft. Omdat de hoogte van de cofinanciering niet zeker is, blijven we vinger aan de pols houden. Mocht de cofinanciering lager uitvallen, dan is binnen de reserve NNN budget beschikbaar om de provinciale bijdrage incidenteel te kunnen verhogen.</w:t>
      </w:r>
      <w:r>
        <w:rPr>
          <w:rStyle w:val="eop"/>
          <w:rFonts w:ascii="Verdana" w:hAnsi="Verdana" w:cs="Segoe UI"/>
          <w:sz w:val="18"/>
          <w:szCs w:val="18"/>
        </w:rPr>
        <w:t> </w:t>
      </w:r>
    </w:p>
    <w:p w14:paraId="4AFB3C28"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233FA652" w14:textId="77777777" w:rsidR="001B72CC" w:rsidRDefault="001B72CC" w:rsidP="001B72CC">
      <w:pPr>
        <w:pStyle w:val="paragraph"/>
        <w:pBdr>
          <w:bottom w:val="single" w:sz="6" w:space="1" w:color="000000"/>
        </w:pBdr>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6FBC04CC" w14:textId="77777777" w:rsidR="001B72CC" w:rsidRDefault="001B72CC" w:rsidP="001B72CC">
      <w:pPr>
        <w:pStyle w:val="paragraph"/>
        <w:spacing w:before="0" w:beforeAutospacing="0" w:after="0" w:afterAutospacing="0"/>
        <w:textAlignment w:val="baseline"/>
        <w:rPr>
          <w:rStyle w:val="normaltextrun"/>
          <w:rFonts w:ascii="Verdana" w:hAnsi="Verdana" w:cs="Segoe UI"/>
          <w:i/>
          <w:iCs/>
          <w:sz w:val="18"/>
          <w:szCs w:val="18"/>
        </w:rPr>
      </w:pPr>
    </w:p>
    <w:p w14:paraId="5BDC5ED2" w14:textId="47D92061"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i/>
          <w:iCs/>
          <w:sz w:val="18"/>
          <w:szCs w:val="18"/>
        </w:rPr>
        <w:t xml:space="preserve">4.1.3 </w:t>
      </w:r>
      <w:r>
        <w:rPr>
          <w:rStyle w:val="normaltextrun"/>
          <w:rFonts w:ascii="Verdana" w:hAnsi="Verdana" w:cs="Segoe UI"/>
          <w:i/>
          <w:iCs/>
          <w:color w:val="000000"/>
          <w:sz w:val="18"/>
          <w:szCs w:val="18"/>
        </w:rPr>
        <w:t xml:space="preserve">Slim inzetten duurzame systemen en netwerken  | </w:t>
      </w:r>
      <w:r>
        <w:rPr>
          <w:rStyle w:val="normaltextrun"/>
          <w:rFonts w:ascii="Verdana" w:hAnsi="Verdana" w:cs="Segoe UI"/>
          <w:b/>
          <w:bCs/>
          <w:i/>
          <w:iCs/>
          <w:color w:val="000000"/>
          <w:sz w:val="18"/>
          <w:szCs w:val="18"/>
        </w:rPr>
        <w:t>Besparing € 400.000</w:t>
      </w:r>
      <w:r>
        <w:rPr>
          <w:rStyle w:val="eop"/>
          <w:rFonts w:ascii="Verdana" w:hAnsi="Verdana" w:cs="Segoe UI"/>
          <w:color w:val="000000"/>
          <w:sz w:val="18"/>
          <w:szCs w:val="18"/>
        </w:rPr>
        <w:t> </w:t>
      </w:r>
    </w:p>
    <w:p w14:paraId="302E7F9F"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 xml:space="preserve">Vanuit onze mobiliteitsdoelstellingen wordt ingezet op het zo efficiënt mogelijk gebruik van ons mobiliteitssysteem via de doelgroepenaanpak en smart mobility maatregelen. Op basis van de onderbesteding in de afgelopen jaren, die hoofdzakelijk is veroorzaakt door Rijksbijdragen, stellen we een korting van </w:t>
      </w:r>
      <w:r>
        <w:rPr>
          <w:rStyle w:val="normaltextrun"/>
          <w:rFonts w:ascii="Verdana" w:hAnsi="Verdana" w:cs="Segoe UI"/>
          <w:b/>
          <w:bCs/>
          <w:sz w:val="18"/>
          <w:szCs w:val="18"/>
        </w:rPr>
        <w:t>€ 400.000 structureel</w:t>
      </w:r>
      <w:r>
        <w:rPr>
          <w:rStyle w:val="normaltextrun"/>
          <w:rFonts w:ascii="Verdana" w:hAnsi="Verdana" w:cs="Segoe UI"/>
          <w:sz w:val="18"/>
          <w:szCs w:val="18"/>
        </w:rPr>
        <w:t xml:space="preserve"> op dit budget voor. Daarmee is minder budget beschikbaar voor onder andere de werkgeversaanpak en scholenaanpak.</w:t>
      </w:r>
      <w:r>
        <w:rPr>
          <w:rStyle w:val="eop"/>
          <w:rFonts w:ascii="Verdana" w:hAnsi="Verdana" w:cs="Segoe UI"/>
          <w:sz w:val="18"/>
          <w:szCs w:val="18"/>
        </w:rPr>
        <w:t> </w:t>
      </w:r>
    </w:p>
    <w:p w14:paraId="02E2CEBB"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522198D9" w14:textId="77777777" w:rsidR="001B72CC" w:rsidRDefault="001B72CC" w:rsidP="001B72CC">
      <w:pPr>
        <w:pStyle w:val="paragraph"/>
        <w:pBdr>
          <w:bottom w:val="single" w:sz="6" w:space="1" w:color="000000"/>
        </w:pBdr>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76F83F22" w14:textId="77777777" w:rsidR="001B72CC" w:rsidRDefault="001B72CC" w:rsidP="001B72CC">
      <w:pPr>
        <w:pStyle w:val="paragraph"/>
        <w:spacing w:before="0" w:beforeAutospacing="0" w:after="0" w:afterAutospacing="0"/>
        <w:textAlignment w:val="baseline"/>
        <w:rPr>
          <w:rStyle w:val="normaltextrun"/>
          <w:rFonts w:ascii="Verdana" w:hAnsi="Verdana" w:cs="Segoe UI"/>
          <w:i/>
          <w:iCs/>
          <w:sz w:val="18"/>
          <w:szCs w:val="18"/>
        </w:rPr>
      </w:pPr>
    </w:p>
    <w:p w14:paraId="6DF1B085" w14:textId="1B1104F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i/>
          <w:iCs/>
          <w:sz w:val="18"/>
          <w:szCs w:val="18"/>
        </w:rPr>
        <w:t xml:space="preserve">4.4.4 </w:t>
      </w:r>
      <w:r>
        <w:rPr>
          <w:rStyle w:val="normaltextrun"/>
          <w:rFonts w:ascii="Verdana" w:hAnsi="Verdana" w:cs="Segoe UI"/>
          <w:i/>
          <w:iCs/>
          <w:color w:val="000000"/>
          <w:sz w:val="18"/>
          <w:szCs w:val="18"/>
        </w:rPr>
        <w:t xml:space="preserve">Goederenvervoer  | </w:t>
      </w:r>
      <w:r>
        <w:rPr>
          <w:rStyle w:val="normaltextrun"/>
          <w:rFonts w:ascii="Verdana" w:hAnsi="Verdana" w:cs="Segoe UI"/>
          <w:b/>
          <w:bCs/>
          <w:i/>
          <w:iCs/>
          <w:sz w:val="18"/>
          <w:szCs w:val="18"/>
        </w:rPr>
        <w:t>Besparing € 100.000</w:t>
      </w:r>
      <w:r>
        <w:rPr>
          <w:rStyle w:val="eop"/>
          <w:rFonts w:ascii="Verdana" w:hAnsi="Verdana" w:cs="Segoe UI"/>
          <w:sz w:val="18"/>
          <w:szCs w:val="18"/>
        </w:rPr>
        <w:t> </w:t>
      </w:r>
    </w:p>
    <w:p w14:paraId="6C0DE08A"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 xml:space="preserve">Komende jaren wordt gewerkt aan de themagewijze uitvoering van het programma 'Werken aan Logistics Overijssel'. Deze uitvoering wordt gedekt vanuit de beschikbare coalitiemiddelen ('24-'27). Naast deze uitvoering wordt vanuit de structurele middelen invulling gegeven aan de structurele doorontwikkeling van het programma. Op basis van de onderbesteding in de afgelopen jaren, die veroorzaakt werd door onder andere het goedkoper kunnen uitvoeren van activiteiten, stellen we een beperkte korting van </w:t>
      </w:r>
      <w:r>
        <w:rPr>
          <w:rStyle w:val="normaltextrun"/>
          <w:rFonts w:ascii="Verdana" w:hAnsi="Verdana" w:cs="Segoe UI"/>
          <w:b/>
          <w:bCs/>
          <w:sz w:val="18"/>
          <w:szCs w:val="18"/>
        </w:rPr>
        <w:t>€ 100.000 structureel</w:t>
      </w:r>
      <w:r>
        <w:rPr>
          <w:rStyle w:val="normaltextrun"/>
          <w:rFonts w:ascii="Verdana" w:hAnsi="Verdana" w:cs="Segoe UI"/>
          <w:sz w:val="18"/>
          <w:szCs w:val="18"/>
        </w:rPr>
        <w:t xml:space="preserve"> op dit budget voor.</w:t>
      </w:r>
      <w:r>
        <w:rPr>
          <w:rStyle w:val="eop"/>
          <w:rFonts w:ascii="Verdana" w:hAnsi="Verdana" w:cs="Segoe UI"/>
          <w:sz w:val="18"/>
          <w:szCs w:val="18"/>
        </w:rPr>
        <w:t> </w:t>
      </w:r>
    </w:p>
    <w:p w14:paraId="6B6C02A5"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29AE5F2A" w14:textId="77777777" w:rsidR="001B72CC" w:rsidRDefault="001B72CC" w:rsidP="001B72CC">
      <w:pPr>
        <w:pStyle w:val="paragraph"/>
        <w:pBdr>
          <w:bottom w:val="single" w:sz="6" w:space="1" w:color="000000"/>
        </w:pBdr>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5149A167" w14:textId="77777777" w:rsidR="001B72CC" w:rsidRDefault="001B72CC" w:rsidP="001B72CC">
      <w:pPr>
        <w:pStyle w:val="paragraph"/>
        <w:spacing w:before="0" w:beforeAutospacing="0" w:after="0" w:afterAutospacing="0"/>
        <w:textAlignment w:val="baseline"/>
        <w:rPr>
          <w:rStyle w:val="normaltextrun"/>
          <w:rFonts w:ascii="Verdana" w:hAnsi="Verdana" w:cs="Segoe UI"/>
          <w:i/>
          <w:iCs/>
          <w:sz w:val="18"/>
          <w:szCs w:val="18"/>
        </w:rPr>
      </w:pPr>
    </w:p>
    <w:p w14:paraId="2185A567" w14:textId="2C9AFF8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i/>
          <w:iCs/>
          <w:sz w:val="18"/>
          <w:szCs w:val="18"/>
        </w:rPr>
        <w:t xml:space="preserve">4.6.9 </w:t>
      </w:r>
      <w:r>
        <w:rPr>
          <w:rStyle w:val="normaltextrun"/>
          <w:rFonts w:ascii="Verdana" w:hAnsi="Verdana" w:cs="Segoe UI"/>
          <w:i/>
          <w:iCs/>
          <w:color w:val="000000"/>
          <w:sz w:val="18"/>
          <w:szCs w:val="18"/>
        </w:rPr>
        <w:t xml:space="preserve">Verkenning, planstudies en realisatie ov. Proj. | </w:t>
      </w:r>
      <w:r>
        <w:rPr>
          <w:rStyle w:val="normaltextrun"/>
          <w:rFonts w:ascii="Verdana" w:hAnsi="Verdana" w:cs="Segoe UI"/>
          <w:b/>
          <w:bCs/>
          <w:i/>
          <w:iCs/>
          <w:sz w:val="18"/>
          <w:szCs w:val="18"/>
        </w:rPr>
        <w:t>Besparing € 200.000</w:t>
      </w:r>
      <w:r>
        <w:rPr>
          <w:rStyle w:val="eop"/>
          <w:rFonts w:ascii="Verdana" w:hAnsi="Verdana" w:cs="Segoe UI"/>
          <w:sz w:val="18"/>
          <w:szCs w:val="18"/>
        </w:rPr>
        <w:t> </w:t>
      </w:r>
    </w:p>
    <w:p w14:paraId="1F271D69"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 xml:space="preserve">De structurele middelen op deze prestatie zijn bestemd voor algemene planvormings- en voorbereidingskosten voor infrastructurele projecten. Het voorstel is om de voorbereidingskosten zoveel mogelijk vanuit het project / programmamiddelen te bekostigen en op dit budget een besparing te realiseren van </w:t>
      </w:r>
      <w:r>
        <w:rPr>
          <w:rStyle w:val="normaltextrun"/>
          <w:rFonts w:ascii="Verdana" w:hAnsi="Verdana" w:cs="Segoe UI"/>
          <w:b/>
          <w:bCs/>
          <w:sz w:val="18"/>
          <w:szCs w:val="18"/>
        </w:rPr>
        <w:t>€ 200.000 structureel</w:t>
      </w:r>
      <w:r>
        <w:rPr>
          <w:rStyle w:val="normaltextrun"/>
          <w:rFonts w:ascii="Verdana" w:hAnsi="Verdana" w:cs="Segoe UI"/>
          <w:sz w:val="18"/>
          <w:szCs w:val="18"/>
        </w:rPr>
        <w:t>. Hiermee resteert nog een beperkt budget voor algemene onderzoeken.</w:t>
      </w:r>
      <w:r>
        <w:rPr>
          <w:rStyle w:val="eop"/>
          <w:rFonts w:ascii="Verdana" w:hAnsi="Verdana" w:cs="Segoe UI"/>
          <w:sz w:val="18"/>
          <w:szCs w:val="18"/>
        </w:rPr>
        <w:t> </w:t>
      </w:r>
    </w:p>
    <w:p w14:paraId="3AA01971"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2AFCC4CA" w14:textId="77777777" w:rsidR="001B72CC" w:rsidRDefault="001B72CC" w:rsidP="001B72CC">
      <w:pPr>
        <w:pStyle w:val="paragraph"/>
        <w:pBdr>
          <w:bottom w:val="single" w:sz="6" w:space="1" w:color="000000"/>
        </w:pBdr>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7691B01E" w14:textId="77777777" w:rsidR="001B72CC" w:rsidRDefault="001B72CC" w:rsidP="001B72CC">
      <w:pPr>
        <w:pStyle w:val="paragraph"/>
        <w:spacing w:before="0" w:beforeAutospacing="0" w:after="0" w:afterAutospacing="0"/>
        <w:textAlignment w:val="baseline"/>
        <w:rPr>
          <w:rStyle w:val="normaltextrun"/>
          <w:rFonts w:ascii="Verdana" w:hAnsi="Verdana" w:cs="Segoe UI"/>
          <w:i/>
          <w:iCs/>
          <w:sz w:val="18"/>
          <w:szCs w:val="18"/>
        </w:rPr>
      </w:pPr>
    </w:p>
    <w:p w14:paraId="3E1650D3" w14:textId="10C1D193"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i/>
          <w:iCs/>
          <w:sz w:val="18"/>
          <w:szCs w:val="18"/>
        </w:rPr>
        <w:t xml:space="preserve">4.7.1 </w:t>
      </w:r>
      <w:r>
        <w:rPr>
          <w:rStyle w:val="normaltextrun"/>
          <w:rFonts w:ascii="Verdana" w:hAnsi="Verdana" w:cs="Segoe UI"/>
          <w:i/>
          <w:iCs/>
          <w:color w:val="000000"/>
          <w:sz w:val="18"/>
          <w:szCs w:val="18"/>
        </w:rPr>
        <w:t xml:space="preserve">Beheer en onderhoud provinciale infra (hoofdzakelijk gladheidsbestrijding) | </w:t>
      </w:r>
      <w:r>
        <w:rPr>
          <w:rStyle w:val="normaltextrun"/>
          <w:rFonts w:ascii="Verdana" w:hAnsi="Verdana" w:cs="Segoe UI"/>
          <w:b/>
          <w:bCs/>
          <w:i/>
          <w:iCs/>
          <w:sz w:val="18"/>
          <w:szCs w:val="18"/>
        </w:rPr>
        <w:t>Besparing € 650.000</w:t>
      </w:r>
      <w:r>
        <w:rPr>
          <w:rStyle w:val="eop"/>
          <w:rFonts w:ascii="Verdana" w:hAnsi="Verdana" w:cs="Segoe UI"/>
          <w:sz w:val="18"/>
          <w:szCs w:val="18"/>
        </w:rPr>
        <w:t> </w:t>
      </w:r>
    </w:p>
    <w:p w14:paraId="79278784"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 xml:space="preserve">Op basis van de onderbesteding in de afgelopen jaren stellen we voor om vanaf 2025 </w:t>
      </w:r>
      <w:r>
        <w:rPr>
          <w:rStyle w:val="normaltextrun"/>
          <w:rFonts w:ascii="Verdana" w:hAnsi="Verdana" w:cs="Segoe UI"/>
          <w:b/>
          <w:bCs/>
          <w:sz w:val="18"/>
          <w:szCs w:val="18"/>
        </w:rPr>
        <w:t>structureel € 650.000</w:t>
      </w:r>
      <w:r>
        <w:rPr>
          <w:rStyle w:val="normaltextrun"/>
          <w:rFonts w:ascii="Verdana" w:hAnsi="Verdana" w:cs="Segoe UI"/>
          <w:sz w:val="18"/>
          <w:szCs w:val="18"/>
        </w:rPr>
        <w:t xml:space="preserve"> te besparen op dit budget. De besparing doen we hoofdzakelijk op gladheidsbestrijding (€ 400.000). Jaarlijks houden we meestal budget over omdat weersomstandigheden effect hebben op de uitvoering van beheer en onderhoud, omdat we niet ieder jaar ‘alle tegenvallers’ hebben zoals bijvoorbeeld winterse omstandigheden, stormen met veel takschade, droogte of juist overvloedige neerslag. De voorgestelde besparing heeft geen effect op de het door de Staten vastgestelde kwaliteitsniveau. Als toch alle weersextremen zich voordoen, zal het waarschijnlijk niet mogelijk zijn om al deze tegenvallers op te vangen en komen we bij u terug via de P&amp;C cyclus.  </w:t>
      </w:r>
      <w:r>
        <w:rPr>
          <w:rStyle w:val="eop"/>
          <w:rFonts w:ascii="Verdana" w:hAnsi="Verdana" w:cs="Segoe UI"/>
          <w:sz w:val="18"/>
          <w:szCs w:val="18"/>
        </w:rPr>
        <w:t> </w:t>
      </w:r>
    </w:p>
    <w:p w14:paraId="7C86BD20" w14:textId="77777777" w:rsidR="001B72CC" w:rsidRDefault="001B72CC" w:rsidP="001B72CC">
      <w:pPr>
        <w:pStyle w:val="paragraph"/>
        <w:pBdr>
          <w:bottom w:val="single" w:sz="6" w:space="1" w:color="auto"/>
        </w:pBdr>
        <w:spacing w:before="0" w:beforeAutospacing="0" w:after="0" w:afterAutospacing="0"/>
        <w:textAlignment w:val="baseline"/>
        <w:rPr>
          <w:rStyle w:val="eop"/>
          <w:rFonts w:ascii="Calibri" w:hAnsi="Calibri" w:cs="Calibri"/>
          <w:color w:val="242424"/>
          <w:sz w:val="22"/>
          <w:szCs w:val="22"/>
        </w:rPr>
      </w:pPr>
      <w:r>
        <w:rPr>
          <w:rStyle w:val="eop"/>
          <w:rFonts w:ascii="Calibri" w:hAnsi="Calibri" w:cs="Calibri"/>
          <w:color w:val="242424"/>
          <w:sz w:val="22"/>
          <w:szCs w:val="22"/>
        </w:rPr>
        <w:t> </w:t>
      </w:r>
    </w:p>
    <w:p w14:paraId="2D63B6D3" w14:textId="77777777" w:rsidR="001B72CC" w:rsidRDefault="001B72CC" w:rsidP="001B72CC">
      <w:pPr>
        <w:pStyle w:val="paragraph"/>
        <w:pBdr>
          <w:bottom w:val="single" w:sz="6" w:space="1" w:color="auto"/>
        </w:pBdr>
        <w:spacing w:before="0" w:beforeAutospacing="0" w:after="0" w:afterAutospacing="0"/>
        <w:textAlignment w:val="baseline"/>
        <w:rPr>
          <w:rStyle w:val="eop"/>
          <w:rFonts w:ascii="Calibri" w:hAnsi="Calibri" w:cs="Calibri"/>
          <w:color w:val="242424"/>
          <w:sz w:val="22"/>
          <w:szCs w:val="22"/>
        </w:rPr>
      </w:pPr>
    </w:p>
    <w:p w14:paraId="58125D4C"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i/>
          <w:iCs/>
          <w:sz w:val="18"/>
          <w:szCs w:val="18"/>
        </w:rPr>
        <w:lastRenderedPageBreak/>
        <w:t xml:space="preserve">5.5.1 </w:t>
      </w:r>
      <w:r>
        <w:rPr>
          <w:rStyle w:val="normaltextrun"/>
          <w:rFonts w:ascii="Verdana" w:hAnsi="Verdana" w:cs="Segoe UI"/>
          <w:i/>
          <w:iCs/>
          <w:color w:val="000000"/>
          <w:sz w:val="18"/>
          <w:szCs w:val="18"/>
        </w:rPr>
        <w:t xml:space="preserve">Basisinfrastructuur en innovatie | </w:t>
      </w:r>
      <w:r>
        <w:rPr>
          <w:rStyle w:val="normaltextrun"/>
          <w:rFonts w:ascii="Verdana" w:hAnsi="Verdana" w:cs="Segoe UI"/>
          <w:b/>
          <w:bCs/>
          <w:i/>
          <w:iCs/>
          <w:sz w:val="18"/>
          <w:szCs w:val="18"/>
        </w:rPr>
        <w:t>Besparing € 50.000</w:t>
      </w:r>
      <w:r>
        <w:rPr>
          <w:rStyle w:val="eop"/>
          <w:rFonts w:ascii="Verdana" w:hAnsi="Verdana" w:cs="Segoe UI"/>
          <w:sz w:val="18"/>
          <w:szCs w:val="18"/>
        </w:rPr>
        <w:t> </w:t>
      </w:r>
    </w:p>
    <w:p w14:paraId="5392235F"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 xml:space="preserve">Op basis van de onderbesteding in de afgelopen jaren stellen we een beperkte korting van </w:t>
      </w:r>
      <w:r>
        <w:rPr>
          <w:rStyle w:val="normaltextrun"/>
          <w:rFonts w:ascii="Verdana" w:hAnsi="Verdana" w:cs="Segoe UI"/>
          <w:b/>
          <w:bCs/>
          <w:sz w:val="18"/>
          <w:szCs w:val="18"/>
        </w:rPr>
        <w:t>structureel € 50.000</w:t>
      </w:r>
      <w:r>
        <w:rPr>
          <w:rStyle w:val="normaltextrun"/>
          <w:rFonts w:ascii="Verdana" w:hAnsi="Verdana" w:cs="Segoe UI"/>
          <w:sz w:val="18"/>
          <w:szCs w:val="18"/>
        </w:rPr>
        <w:t xml:space="preserve"> op dit budget voor. Dit minimaliseert de ruimte om eventuele tegenvallers op te kunnen vangen.</w:t>
      </w:r>
      <w:r>
        <w:rPr>
          <w:rStyle w:val="eop"/>
          <w:rFonts w:ascii="Verdana" w:hAnsi="Verdana" w:cs="Segoe UI"/>
          <w:sz w:val="18"/>
          <w:szCs w:val="18"/>
        </w:rPr>
        <w:t> </w:t>
      </w:r>
    </w:p>
    <w:p w14:paraId="5BCFA1FD" w14:textId="0F63B1DC" w:rsidR="001B72CC" w:rsidRDefault="001B72CC" w:rsidP="001B72CC">
      <w:pPr>
        <w:pStyle w:val="paragraph"/>
        <w:pBdr>
          <w:bottom w:val="single" w:sz="6" w:space="1" w:color="auto"/>
        </w:pBdr>
        <w:spacing w:before="0" w:beforeAutospacing="0" w:after="0" w:afterAutospacing="0"/>
        <w:textAlignment w:val="baseline"/>
        <w:rPr>
          <w:rStyle w:val="eop"/>
          <w:rFonts w:ascii="Verdana" w:hAnsi="Verdana" w:cs="Segoe UI"/>
          <w:sz w:val="18"/>
          <w:szCs w:val="18"/>
        </w:rPr>
      </w:pPr>
    </w:p>
    <w:p w14:paraId="4C62DC10" w14:textId="77777777" w:rsidR="001B72CC" w:rsidRDefault="001B72CC" w:rsidP="001B72CC">
      <w:pPr>
        <w:pStyle w:val="paragraph"/>
        <w:pBdr>
          <w:bottom w:val="single" w:sz="6" w:space="1" w:color="auto"/>
        </w:pBdr>
        <w:spacing w:before="0" w:beforeAutospacing="0" w:after="0" w:afterAutospacing="0"/>
        <w:textAlignment w:val="baseline"/>
        <w:rPr>
          <w:rStyle w:val="eop"/>
          <w:rFonts w:ascii="Verdana" w:hAnsi="Verdana" w:cs="Segoe UI"/>
          <w:sz w:val="18"/>
          <w:szCs w:val="18"/>
        </w:rPr>
      </w:pPr>
    </w:p>
    <w:p w14:paraId="3AEB221D" w14:textId="1D1EEAAD"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69889404"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i/>
          <w:iCs/>
          <w:sz w:val="18"/>
          <w:szCs w:val="18"/>
        </w:rPr>
        <w:t>7.3.1 Samenwerking met partners </w:t>
      </w:r>
      <w:r>
        <w:rPr>
          <w:rStyle w:val="eop"/>
          <w:rFonts w:ascii="Verdana" w:hAnsi="Verdana" w:cs="Segoe UI"/>
          <w:sz w:val="18"/>
          <w:szCs w:val="18"/>
        </w:rPr>
        <w:t> </w:t>
      </w:r>
    </w:p>
    <w:p w14:paraId="37A3435B"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i/>
          <w:iCs/>
          <w:sz w:val="18"/>
          <w:szCs w:val="18"/>
        </w:rPr>
        <w:t xml:space="preserve">7.3.2 Lobby en relatiebeheer </w:t>
      </w:r>
      <w:r>
        <w:rPr>
          <w:rStyle w:val="tabchar"/>
          <w:rFonts w:ascii="Calibri" w:hAnsi="Calibri" w:cs="Calibri"/>
          <w:sz w:val="18"/>
          <w:szCs w:val="18"/>
        </w:rPr>
        <w:tab/>
      </w:r>
      <w:r>
        <w:rPr>
          <w:rStyle w:val="tabchar"/>
          <w:rFonts w:ascii="Calibri" w:hAnsi="Calibri" w:cs="Calibri"/>
          <w:sz w:val="22"/>
          <w:szCs w:val="22"/>
        </w:rPr>
        <w:tab/>
      </w:r>
      <w:r>
        <w:rPr>
          <w:rStyle w:val="normaltextrun"/>
          <w:rFonts w:ascii="Wingdings" w:hAnsi="Wingdings" w:cs="Segoe UI"/>
          <w:b/>
          <w:bCs/>
          <w:i/>
          <w:iCs/>
          <w:sz w:val="18"/>
          <w:szCs w:val="18"/>
        </w:rPr>
        <w:t>à</w:t>
      </w:r>
      <w:r>
        <w:rPr>
          <w:rStyle w:val="normaltextrun"/>
          <w:rFonts w:ascii="Verdana" w:hAnsi="Verdana" w:cs="Segoe UI"/>
          <w:b/>
          <w:bCs/>
          <w:i/>
          <w:iCs/>
          <w:sz w:val="18"/>
          <w:szCs w:val="18"/>
        </w:rPr>
        <w:t xml:space="preserve"> Gezamenlijke besparing: € 100.000 </w:t>
      </w:r>
      <w:r>
        <w:rPr>
          <w:rStyle w:val="eop"/>
          <w:rFonts w:ascii="Verdana" w:hAnsi="Verdana" w:cs="Segoe UI"/>
          <w:sz w:val="18"/>
          <w:szCs w:val="18"/>
        </w:rPr>
        <w:t> </w:t>
      </w:r>
    </w:p>
    <w:p w14:paraId="0D5BD51A"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i/>
          <w:iCs/>
          <w:sz w:val="18"/>
          <w:szCs w:val="18"/>
        </w:rPr>
        <w:t xml:space="preserve">7.3.3. Communicatie </w:t>
      </w:r>
      <w:r>
        <w:rPr>
          <w:rStyle w:val="tabchar"/>
          <w:rFonts w:ascii="Calibri" w:hAnsi="Calibri" w:cs="Calibri"/>
          <w:sz w:val="18"/>
          <w:szCs w:val="18"/>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Verdana" w:hAnsi="Verdana" w:cs="Segoe UI"/>
          <w:b/>
          <w:bCs/>
          <w:i/>
          <w:iCs/>
          <w:sz w:val="18"/>
          <w:szCs w:val="18"/>
        </w:rPr>
        <w:t>    (inclusief € 40.000 overhead)</w:t>
      </w:r>
      <w:r>
        <w:rPr>
          <w:rStyle w:val="eop"/>
          <w:rFonts w:ascii="Verdana" w:hAnsi="Verdana" w:cs="Segoe UI"/>
          <w:sz w:val="18"/>
          <w:szCs w:val="18"/>
        </w:rPr>
        <w:t> </w:t>
      </w:r>
    </w:p>
    <w:p w14:paraId="170AEE29"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195F58B7"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 xml:space="preserve">Op deze posten is de afgelopen periode al in totaal circa € 350.000 omgebogen (bij de Perspectiefnota 2025; lobby, arbeidsmarktcommunicatie en dienstverlening). Aanvullend daarop is er op dit moment nog ruimte voor een besparing van </w:t>
      </w:r>
      <w:r>
        <w:rPr>
          <w:rStyle w:val="normaltextrun"/>
          <w:rFonts w:ascii="Verdana" w:hAnsi="Verdana" w:cs="Segoe UI"/>
          <w:b/>
          <w:bCs/>
          <w:sz w:val="18"/>
          <w:szCs w:val="18"/>
        </w:rPr>
        <w:t>€ 100.000 structureel</w:t>
      </w:r>
      <w:r>
        <w:rPr>
          <w:rStyle w:val="normaltextrun"/>
          <w:rFonts w:ascii="Verdana" w:hAnsi="Verdana" w:cs="Segoe UI"/>
          <w:sz w:val="18"/>
          <w:szCs w:val="18"/>
        </w:rPr>
        <w:t>, waarvan € 40.000 binnen de budgetten die onder het onderdeel ‘Overhead’ vallen.</w:t>
      </w:r>
      <w:r>
        <w:rPr>
          <w:rStyle w:val="eop"/>
          <w:rFonts w:ascii="Verdana" w:hAnsi="Verdana" w:cs="Segoe UI"/>
          <w:sz w:val="18"/>
          <w:szCs w:val="18"/>
        </w:rPr>
        <w:t> </w:t>
      </w:r>
    </w:p>
    <w:p w14:paraId="79DB1255"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645B4D60" w14:textId="77777777" w:rsidR="001B72CC" w:rsidRDefault="001B72CC" w:rsidP="001B72CC">
      <w:pPr>
        <w:pStyle w:val="paragraph"/>
        <w:pBdr>
          <w:bottom w:val="single" w:sz="6" w:space="1" w:color="000000"/>
        </w:pBdr>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55D1665B" w14:textId="5D509430" w:rsidR="001B72CC" w:rsidRPr="001B72CC" w:rsidRDefault="001B72CC" w:rsidP="001B72CC">
      <w:pPr>
        <w:pStyle w:val="paragraph"/>
        <w:spacing w:before="0" w:beforeAutospacing="0" w:after="0" w:afterAutospacing="0"/>
        <w:textAlignment w:val="baseline"/>
        <w:rPr>
          <w:rFonts w:ascii="Verdana" w:hAnsi="Verdana" w:cs="Segoe UI"/>
          <w:sz w:val="18"/>
          <w:szCs w:val="18"/>
        </w:rPr>
      </w:pPr>
      <w:r>
        <w:rPr>
          <w:rStyle w:val="eop"/>
          <w:rFonts w:ascii="Verdana" w:hAnsi="Verdana" w:cs="Segoe UI"/>
          <w:sz w:val="18"/>
          <w:szCs w:val="18"/>
        </w:rPr>
        <w:t> </w:t>
      </w:r>
    </w:p>
    <w:p w14:paraId="25C27C0D"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i/>
          <w:iCs/>
          <w:sz w:val="18"/>
          <w:szCs w:val="18"/>
        </w:rPr>
        <w:t>Overhead </w:t>
      </w:r>
      <w:r>
        <w:rPr>
          <w:rStyle w:val="normaltextrun"/>
          <w:rFonts w:ascii="Verdana" w:hAnsi="Verdana" w:cs="Segoe UI"/>
          <w:i/>
          <w:iCs/>
          <w:color w:val="000000"/>
          <w:sz w:val="18"/>
          <w:szCs w:val="18"/>
        </w:rPr>
        <w:t xml:space="preserve"> | </w:t>
      </w:r>
      <w:r>
        <w:rPr>
          <w:rStyle w:val="normaltextrun"/>
          <w:rFonts w:ascii="Verdana" w:hAnsi="Verdana" w:cs="Segoe UI"/>
          <w:b/>
          <w:bCs/>
          <w:i/>
          <w:iCs/>
          <w:color w:val="000000"/>
          <w:sz w:val="18"/>
          <w:szCs w:val="18"/>
        </w:rPr>
        <w:t>Besparing € 1.000.000</w:t>
      </w:r>
      <w:r>
        <w:rPr>
          <w:rStyle w:val="eop"/>
          <w:rFonts w:ascii="Verdana" w:hAnsi="Verdana" w:cs="Segoe UI"/>
          <w:color w:val="000000"/>
          <w:sz w:val="18"/>
          <w:szCs w:val="18"/>
        </w:rPr>
        <w:t> </w:t>
      </w:r>
    </w:p>
    <w:p w14:paraId="311DC1EF"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Binnen de kerntaak overhead zijn in het verleden structurele middelen beschikbaar gesteld voor doorontwikkeling van ons informatiserings- en digitaliseringsbeleid. Met deze middelen worden diverse projecten ontplooid die de digitale transformatie van onze provincie bevorderen. De wijze waarop deze projecten op dit moment worden gebudgetteerd sluit momenteel niet (goed) aan op het bestedingsritme. De opstart- en doorlooptijd van projecten zijn door complexiteit (zoals veranderende wet- en regelgeving, snel ontwikkelende technologieën (bijvoorbeeld AI) en beperkte ambtelijke uitvoeringskracht) vooraf lastig in te schatten. Hierdoor is de afgelopen jaren sprake geweest van onderbesteding en vrijval van budget.</w:t>
      </w:r>
      <w:r>
        <w:rPr>
          <w:rStyle w:val="eop"/>
          <w:rFonts w:ascii="Verdana" w:hAnsi="Verdana" w:cs="Segoe UI"/>
          <w:sz w:val="18"/>
          <w:szCs w:val="18"/>
        </w:rPr>
        <w:t> </w:t>
      </w:r>
    </w:p>
    <w:p w14:paraId="5DA5C50A"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3B84FAF5" w14:textId="77777777" w:rsidR="001B72CC" w:rsidRDefault="001B72CC" w:rsidP="001B72C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 xml:space="preserve">Om budgettering en bestedingsritme beter in balans te brengen, de beschikbaarheid van budgetten de komende jaren te borgen en keuzevrijheid te bieden aan een volgend college, stellen wij voor om het budget voor digitale transformatie met </w:t>
      </w:r>
      <w:r>
        <w:rPr>
          <w:rStyle w:val="normaltextrun"/>
          <w:rFonts w:ascii="Verdana" w:hAnsi="Verdana" w:cs="Segoe UI"/>
          <w:b/>
          <w:bCs/>
          <w:sz w:val="18"/>
          <w:szCs w:val="18"/>
        </w:rPr>
        <w:t>€ 1 miljoen structureel</w:t>
      </w:r>
      <w:r>
        <w:rPr>
          <w:rStyle w:val="normaltextrun"/>
          <w:rFonts w:ascii="Verdana" w:hAnsi="Verdana" w:cs="Segoe UI"/>
          <w:sz w:val="18"/>
          <w:szCs w:val="18"/>
        </w:rPr>
        <w:t xml:space="preserve"> te verlagen. Daartegenover stellen we voor om eenmalig (incidenteel) vanuit de algemene reserve € 3 miljoen te storten in de Uitvoeringsreserve kwaliteit van Overijssel (UKvO). Gedeputeerde Staten kan via de P&amp;C-cyclus middelen al dan niet toe te voegen aan de Begroting in enig jaar. Een volgend college kan met een eventuele aanvullende storting haar ambitieniveau bepalen.</w:t>
      </w:r>
      <w:r>
        <w:rPr>
          <w:rStyle w:val="eop"/>
          <w:rFonts w:ascii="Verdana" w:hAnsi="Verdana" w:cs="Segoe UI"/>
          <w:sz w:val="18"/>
          <w:szCs w:val="18"/>
        </w:rPr>
        <w:t> </w:t>
      </w:r>
    </w:p>
    <w:p w14:paraId="70F7DA9D" w14:textId="77777777" w:rsidR="000503F1" w:rsidRDefault="000503F1" w:rsidP="000503F1">
      <w:pPr>
        <w:pBdr>
          <w:bottom w:val="single" w:sz="6" w:space="1" w:color="auto"/>
        </w:pBdr>
        <w:spacing w:after="0"/>
        <w:rPr>
          <w:rFonts w:ascii="Verdana" w:hAnsi="Verdana"/>
          <w:sz w:val="18"/>
          <w:szCs w:val="18"/>
        </w:rPr>
      </w:pPr>
    </w:p>
    <w:p w14:paraId="4C3FC0E9" w14:textId="77777777" w:rsidR="001B72CC" w:rsidRPr="007858CD" w:rsidRDefault="001B72CC" w:rsidP="000503F1">
      <w:pPr>
        <w:pBdr>
          <w:bottom w:val="single" w:sz="6" w:space="1" w:color="auto"/>
        </w:pBdr>
        <w:spacing w:after="0"/>
        <w:rPr>
          <w:rFonts w:ascii="Verdana" w:hAnsi="Verdana"/>
          <w:sz w:val="18"/>
          <w:szCs w:val="18"/>
        </w:rPr>
      </w:pPr>
    </w:p>
    <w:sectPr w:rsidR="001B72CC" w:rsidRPr="007858CD" w:rsidSect="007858C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458"/>
    <w:multiLevelType w:val="multilevel"/>
    <w:tmpl w:val="4BE4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CA30E8"/>
    <w:multiLevelType w:val="multilevel"/>
    <w:tmpl w:val="D4D6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74568B"/>
    <w:multiLevelType w:val="hybridMultilevel"/>
    <w:tmpl w:val="B5027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B2218EB"/>
    <w:multiLevelType w:val="hybridMultilevel"/>
    <w:tmpl w:val="37CA93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C965120"/>
    <w:multiLevelType w:val="multilevel"/>
    <w:tmpl w:val="1ABA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2260962">
    <w:abstractNumId w:val="3"/>
  </w:num>
  <w:num w:numId="2" w16cid:durableId="982123001">
    <w:abstractNumId w:val="2"/>
  </w:num>
  <w:num w:numId="3" w16cid:durableId="823745091">
    <w:abstractNumId w:val="4"/>
  </w:num>
  <w:num w:numId="4" w16cid:durableId="193468638">
    <w:abstractNumId w:val="1"/>
  </w:num>
  <w:num w:numId="5" w16cid:durableId="211126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8CD"/>
    <w:rsid w:val="00000309"/>
    <w:rsid w:val="00006F45"/>
    <w:rsid w:val="00015959"/>
    <w:rsid w:val="000424CE"/>
    <w:rsid w:val="000503F1"/>
    <w:rsid w:val="00056B42"/>
    <w:rsid w:val="00067FE0"/>
    <w:rsid w:val="0007057B"/>
    <w:rsid w:val="000754AB"/>
    <w:rsid w:val="00075FC1"/>
    <w:rsid w:val="000901D6"/>
    <w:rsid w:val="00092FAB"/>
    <w:rsid w:val="00094B77"/>
    <w:rsid w:val="000B6666"/>
    <w:rsid w:val="000C37B2"/>
    <w:rsid w:val="000D0AD8"/>
    <w:rsid w:val="000D225B"/>
    <w:rsid w:val="000F4088"/>
    <w:rsid w:val="00100A0A"/>
    <w:rsid w:val="00101F2D"/>
    <w:rsid w:val="001023FF"/>
    <w:rsid w:val="00136185"/>
    <w:rsid w:val="00136483"/>
    <w:rsid w:val="0015461B"/>
    <w:rsid w:val="00156360"/>
    <w:rsid w:val="00184B00"/>
    <w:rsid w:val="00187F4B"/>
    <w:rsid w:val="0019374E"/>
    <w:rsid w:val="00196F45"/>
    <w:rsid w:val="001B3569"/>
    <w:rsid w:val="001B72CC"/>
    <w:rsid w:val="001C15B4"/>
    <w:rsid w:val="001C59C1"/>
    <w:rsid w:val="001C7433"/>
    <w:rsid w:val="001F264A"/>
    <w:rsid w:val="001F294D"/>
    <w:rsid w:val="001F357F"/>
    <w:rsid w:val="00207B93"/>
    <w:rsid w:val="002370C2"/>
    <w:rsid w:val="0024154B"/>
    <w:rsid w:val="00273C32"/>
    <w:rsid w:val="0028022C"/>
    <w:rsid w:val="002907BD"/>
    <w:rsid w:val="002957A0"/>
    <w:rsid w:val="00297991"/>
    <w:rsid w:val="002A3E64"/>
    <w:rsid w:val="002A6CB5"/>
    <w:rsid w:val="002A74CD"/>
    <w:rsid w:val="002B328D"/>
    <w:rsid w:val="002B33E0"/>
    <w:rsid w:val="002B5431"/>
    <w:rsid w:val="002B5CE7"/>
    <w:rsid w:val="002C0213"/>
    <w:rsid w:val="002C1B0D"/>
    <w:rsid w:val="002C303D"/>
    <w:rsid w:val="002E7DFA"/>
    <w:rsid w:val="002F025E"/>
    <w:rsid w:val="002F2246"/>
    <w:rsid w:val="00315203"/>
    <w:rsid w:val="00337796"/>
    <w:rsid w:val="00340171"/>
    <w:rsid w:val="00340364"/>
    <w:rsid w:val="003A15E3"/>
    <w:rsid w:val="003C4341"/>
    <w:rsid w:val="003C51F2"/>
    <w:rsid w:val="003C5C17"/>
    <w:rsid w:val="003E47C8"/>
    <w:rsid w:val="003F7DAC"/>
    <w:rsid w:val="004116DC"/>
    <w:rsid w:val="00415863"/>
    <w:rsid w:val="00423887"/>
    <w:rsid w:val="004431DA"/>
    <w:rsid w:val="00446DCF"/>
    <w:rsid w:val="004521B8"/>
    <w:rsid w:val="0045769C"/>
    <w:rsid w:val="004604E5"/>
    <w:rsid w:val="004779B6"/>
    <w:rsid w:val="00485653"/>
    <w:rsid w:val="004A0F53"/>
    <w:rsid w:val="004D686F"/>
    <w:rsid w:val="004E5767"/>
    <w:rsid w:val="00500E38"/>
    <w:rsid w:val="00502911"/>
    <w:rsid w:val="00502D12"/>
    <w:rsid w:val="00507AF3"/>
    <w:rsid w:val="00521D54"/>
    <w:rsid w:val="00521EFD"/>
    <w:rsid w:val="00530D45"/>
    <w:rsid w:val="00532E95"/>
    <w:rsid w:val="00542582"/>
    <w:rsid w:val="005560BB"/>
    <w:rsid w:val="00571791"/>
    <w:rsid w:val="00572D87"/>
    <w:rsid w:val="00582580"/>
    <w:rsid w:val="00586822"/>
    <w:rsid w:val="005B1EF3"/>
    <w:rsid w:val="005B7935"/>
    <w:rsid w:val="005C0674"/>
    <w:rsid w:val="005C2049"/>
    <w:rsid w:val="005C2D86"/>
    <w:rsid w:val="005D51DE"/>
    <w:rsid w:val="005D54B5"/>
    <w:rsid w:val="005F4106"/>
    <w:rsid w:val="006004B5"/>
    <w:rsid w:val="00603860"/>
    <w:rsid w:val="00606F5B"/>
    <w:rsid w:val="00657D3E"/>
    <w:rsid w:val="006875AB"/>
    <w:rsid w:val="006E5A06"/>
    <w:rsid w:val="006E7308"/>
    <w:rsid w:val="006F3311"/>
    <w:rsid w:val="006F4F8C"/>
    <w:rsid w:val="00715848"/>
    <w:rsid w:val="0075426D"/>
    <w:rsid w:val="007556BA"/>
    <w:rsid w:val="00762E91"/>
    <w:rsid w:val="007709DC"/>
    <w:rsid w:val="0077290D"/>
    <w:rsid w:val="00772E06"/>
    <w:rsid w:val="00781B83"/>
    <w:rsid w:val="007858CD"/>
    <w:rsid w:val="00787E40"/>
    <w:rsid w:val="007A4D36"/>
    <w:rsid w:val="007A6601"/>
    <w:rsid w:val="007A6FCD"/>
    <w:rsid w:val="007A6FD1"/>
    <w:rsid w:val="007B6BC7"/>
    <w:rsid w:val="007C461D"/>
    <w:rsid w:val="007C7218"/>
    <w:rsid w:val="007D34B1"/>
    <w:rsid w:val="007D71A6"/>
    <w:rsid w:val="007E03D9"/>
    <w:rsid w:val="007F5FB9"/>
    <w:rsid w:val="007F6EF8"/>
    <w:rsid w:val="008049BF"/>
    <w:rsid w:val="00804FF6"/>
    <w:rsid w:val="00813546"/>
    <w:rsid w:val="00817D16"/>
    <w:rsid w:val="00821EA5"/>
    <w:rsid w:val="00830779"/>
    <w:rsid w:val="008411D4"/>
    <w:rsid w:val="00844AA1"/>
    <w:rsid w:val="008834BD"/>
    <w:rsid w:val="008846F0"/>
    <w:rsid w:val="008850EE"/>
    <w:rsid w:val="00886D8C"/>
    <w:rsid w:val="00891268"/>
    <w:rsid w:val="00892E8A"/>
    <w:rsid w:val="008A22A7"/>
    <w:rsid w:val="008A2780"/>
    <w:rsid w:val="008A3419"/>
    <w:rsid w:val="008B117F"/>
    <w:rsid w:val="008C1E6D"/>
    <w:rsid w:val="008D4011"/>
    <w:rsid w:val="008E1534"/>
    <w:rsid w:val="008E49B4"/>
    <w:rsid w:val="008E54BA"/>
    <w:rsid w:val="00917348"/>
    <w:rsid w:val="0092340A"/>
    <w:rsid w:val="009244D3"/>
    <w:rsid w:val="00927698"/>
    <w:rsid w:val="00935B10"/>
    <w:rsid w:val="00942C40"/>
    <w:rsid w:val="009432C7"/>
    <w:rsid w:val="009454EB"/>
    <w:rsid w:val="009652D3"/>
    <w:rsid w:val="00966AAB"/>
    <w:rsid w:val="0099001A"/>
    <w:rsid w:val="00997976"/>
    <w:rsid w:val="009A0B8A"/>
    <w:rsid w:val="009A1C9C"/>
    <w:rsid w:val="009A562B"/>
    <w:rsid w:val="009A636C"/>
    <w:rsid w:val="009C50E1"/>
    <w:rsid w:val="009E49EA"/>
    <w:rsid w:val="00A0266D"/>
    <w:rsid w:val="00A04CA7"/>
    <w:rsid w:val="00A1445B"/>
    <w:rsid w:val="00A14831"/>
    <w:rsid w:val="00A17252"/>
    <w:rsid w:val="00A27E32"/>
    <w:rsid w:val="00A3185C"/>
    <w:rsid w:val="00A40ECB"/>
    <w:rsid w:val="00A45A46"/>
    <w:rsid w:val="00A50F81"/>
    <w:rsid w:val="00A60FC4"/>
    <w:rsid w:val="00A6242C"/>
    <w:rsid w:val="00A66A11"/>
    <w:rsid w:val="00A818E5"/>
    <w:rsid w:val="00AC090C"/>
    <w:rsid w:val="00AE786A"/>
    <w:rsid w:val="00AF1CC9"/>
    <w:rsid w:val="00B01C6E"/>
    <w:rsid w:val="00B0227D"/>
    <w:rsid w:val="00B22AF8"/>
    <w:rsid w:val="00B64448"/>
    <w:rsid w:val="00B6623F"/>
    <w:rsid w:val="00B7221E"/>
    <w:rsid w:val="00B74B14"/>
    <w:rsid w:val="00B9624D"/>
    <w:rsid w:val="00BA1953"/>
    <w:rsid w:val="00BB2F09"/>
    <w:rsid w:val="00BD19B4"/>
    <w:rsid w:val="00BD5867"/>
    <w:rsid w:val="00BF097B"/>
    <w:rsid w:val="00C14827"/>
    <w:rsid w:val="00C24425"/>
    <w:rsid w:val="00C248BA"/>
    <w:rsid w:val="00C52665"/>
    <w:rsid w:val="00C63F3F"/>
    <w:rsid w:val="00C80839"/>
    <w:rsid w:val="00C81CEC"/>
    <w:rsid w:val="00C86BD3"/>
    <w:rsid w:val="00C96111"/>
    <w:rsid w:val="00CB420A"/>
    <w:rsid w:val="00CF115A"/>
    <w:rsid w:val="00D17B39"/>
    <w:rsid w:val="00D218B7"/>
    <w:rsid w:val="00D21BAE"/>
    <w:rsid w:val="00D33CF5"/>
    <w:rsid w:val="00D377A8"/>
    <w:rsid w:val="00D41BF1"/>
    <w:rsid w:val="00D43976"/>
    <w:rsid w:val="00D43C4C"/>
    <w:rsid w:val="00D53B41"/>
    <w:rsid w:val="00D57B74"/>
    <w:rsid w:val="00D6433B"/>
    <w:rsid w:val="00D91425"/>
    <w:rsid w:val="00D963D7"/>
    <w:rsid w:val="00DA19FC"/>
    <w:rsid w:val="00DA1F53"/>
    <w:rsid w:val="00DC6257"/>
    <w:rsid w:val="00DD1444"/>
    <w:rsid w:val="00DD2673"/>
    <w:rsid w:val="00DD6050"/>
    <w:rsid w:val="00DD699D"/>
    <w:rsid w:val="00E007B0"/>
    <w:rsid w:val="00E1281D"/>
    <w:rsid w:val="00E15F32"/>
    <w:rsid w:val="00E336E4"/>
    <w:rsid w:val="00E57441"/>
    <w:rsid w:val="00E57636"/>
    <w:rsid w:val="00E66325"/>
    <w:rsid w:val="00E66359"/>
    <w:rsid w:val="00E838E1"/>
    <w:rsid w:val="00E86704"/>
    <w:rsid w:val="00E8706F"/>
    <w:rsid w:val="00E876E0"/>
    <w:rsid w:val="00E97770"/>
    <w:rsid w:val="00EA5781"/>
    <w:rsid w:val="00EB035F"/>
    <w:rsid w:val="00EB63F9"/>
    <w:rsid w:val="00EB7EE1"/>
    <w:rsid w:val="00ED043C"/>
    <w:rsid w:val="00EE1618"/>
    <w:rsid w:val="00EE5A40"/>
    <w:rsid w:val="00EF46A9"/>
    <w:rsid w:val="00EF6899"/>
    <w:rsid w:val="00F3765A"/>
    <w:rsid w:val="00F41586"/>
    <w:rsid w:val="00F47ADB"/>
    <w:rsid w:val="00F50827"/>
    <w:rsid w:val="00F62133"/>
    <w:rsid w:val="00F6688D"/>
    <w:rsid w:val="00F838D3"/>
    <w:rsid w:val="00F84650"/>
    <w:rsid w:val="00F84694"/>
    <w:rsid w:val="00FC1454"/>
    <w:rsid w:val="00FD7413"/>
    <w:rsid w:val="00FE04BE"/>
    <w:rsid w:val="00FE2BE7"/>
    <w:rsid w:val="14807B68"/>
    <w:rsid w:val="25558042"/>
    <w:rsid w:val="281D35FA"/>
    <w:rsid w:val="33813F22"/>
    <w:rsid w:val="63DD108E"/>
    <w:rsid w:val="73CEF3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93E1"/>
  <w15:chartTrackingRefBased/>
  <w15:docId w15:val="{840DE843-4BF9-4AF3-B67A-127F1F80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858C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DD6050"/>
    <w:pPr>
      <w:ind w:left="720"/>
      <w:contextualSpacing/>
    </w:pPr>
  </w:style>
  <w:style w:type="paragraph" w:customStyle="1" w:styleId="paragraph">
    <w:name w:val="paragraph"/>
    <w:basedOn w:val="Standaard"/>
    <w:rsid w:val="001B72C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B72CC"/>
  </w:style>
  <w:style w:type="character" w:customStyle="1" w:styleId="eop">
    <w:name w:val="eop"/>
    <w:basedOn w:val="Standaardalinea-lettertype"/>
    <w:rsid w:val="001B72CC"/>
  </w:style>
  <w:style w:type="character" w:customStyle="1" w:styleId="tabchar">
    <w:name w:val="tabchar"/>
    <w:basedOn w:val="Standaardalinea-lettertype"/>
    <w:rsid w:val="001B7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8980">
      <w:bodyDiv w:val="1"/>
      <w:marLeft w:val="0"/>
      <w:marRight w:val="0"/>
      <w:marTop w:val="0"/>
      <w:marBottom w:val="0"/>
      <w:divBdr>
        <w:top w:val="none" w:sz="0" w:space="0" w:color="auto"/>
        <w:left w:val="none" w:sz="0" w:space="0" w:color="auto"/>
        <w:bottom w:val="none" w:sz="0" w:space="0" w:color="auto"/>
        <w:right w:val="none" w:sz="0" w:space="0" w:color="auto"/>
      </w:divBdr>
    </w:div>
    <w:div w:id="47148536">
      <w:bodyDiv w:val="1"/>
      <w:marLeft w:val="0"/>
      <w:marRight w:val="0"/>
      <w:marTop w:val="0"/>
      <w:marBottom w:val="0"/>
      <w:divBdr>
        <w:top w:val="none" w:sz="0" w:space="0" w:color="auto"/>
        <w:left w:val="none" w:sz="0" w:space="0" w:color="auto"/>
        <w:bottom w:val="none" w:sz="0" w:space="0" w:color="auto"/>
        <w:right w:val="none" w:sz="0" w:space="0" w:color="auto"/>
      </w:divBdr>
    </w:div>
    <w:div w:id="53041912">
      <w:bodyDiv w:val="1"/>
      <w:marLeft w:val="0"/>
      <w:marRight w:val="0"/>
      <w:marTop w:val="0"/>
      <w:marBottom w:val="0"/>
      <w:divBdr>
        <w:top w:val="none" w:sz="0" w:space="0" w:color="auto"/>
        <w:left w:val="none" w:sz="0" w:space="0" w:color="auto"/>
        <w:bottom w:val="none" w:sz="0" w:space="0" w:color="auto"/>
        <w:right w:val="none" w:sz="0" w:space="0" w:color="auto"/>
      </w:divBdr>
    </w:div>
    <w:div w:id="80496698">
      <w:bodyDiv w:val="1"/>
      <w:marLeft w:val="0"/>
      <w:marRight w:val="0"/>
      <w:marTop w:val="0"/>
      <w:marBottom w:val="0"/>
      <w:divBdr>
        <w:top w:val="none" w:sz="0" w:space="0" w:color="auto"/>
        <w:left w:val="none" w:sz="0" w:space="0" w:color="auto"/>
        <w:bottom w:val="none" w:sz="0" w:space="0" w:color="auto"/>
        <w:right w:val="none" w:sz="0" w:space="0" w:color="auto"/>
      </w:divBdr>
    </w:div>
    <w:div w:id="96368873">
      <w:bodyDiv w:val="1"/>
      <w:marLeft w:val="0"/>
      <w:marRight w:val="0"/>
      <w:marTop w:val="0"/>
      <w:marBottom w:val="0"/>
      <w:divBdr>
        <w:top w:val="none" w:sz="0" w:space="0" w:color="auto"/>
        <w:left w:val="none" w:sz="0" w:space="0" w:color="auto"/>
        <w:bottom w:val="none" w:sz="0" w:space="0" w:color="auto"/>
        <w:right w:val="none" w:sz="0" w:space="0" w:color="auto"/>
      </w:divBdr>
    </w:div>
    <w:div w:id="530265514">
      <w:bodyDiv w:val="1"/>
      <w:marLeft w:val="0"/>
      <w:marRight w:val="0"/>
      <w:marTop w:val="0"/>
      <w:marBottom w:val="0"/>
      <w:divBdr>
        <w:top w:val="none" w:sz="0" w:space="0" w:color="auto"/>
        <w:left w:val="none" w:sz="0" w:space="0" w:color="auto"/>
        <w:bottom w:val="none" w:sz="0" w:space="0" w:color="auto"/>
        <w:right w:val="none" w:sz="0" w:space="0" w:color="auto"/>
      </w:divBdr>
    </w:div>
    <w:div w:id="606886097">
      <w:bodyDiv w:val="1"/>
      <w:marLeft w:val="0"/>
      <w:marRight w:val="0"/>
      <w:marTop w:val="0"/>
      <w:marBottom w:val="0"/>
      <w:divBdr>
        <w:top w:val="none" w:sz="0" w:space="0" w:color="auto"/>
        <w:left w:val="none" w:sz="0" w:space="0" w:color="auto"/>
        <w:bottom w:val="none" w:sz="0" w:space="0" w:color="auto"/>
        <w:right w:val="none" w:sz="0" w:space="0" w:color="auto"/>
      </w:divBdr>
    </w:div>
    <w:div w:id="664169439">
      <w:bodyDiv w:val="1"/>
      <w:marLeft w:val="0"/>
      <w:marRight w:val="0"/>
      <w:marTop w:val="0"/>
      <w:marBottom w:val="0"/>
      <w:divBdr>
        <w:top w:val="none" w:sz="0" w:space="0" w:color="auto"/>
        <w:left w:val="none" w:sz="0" w:space="0" w:color="auto"/>
        <w:bottom w:val="none" w:sz="0" w:space="0" w:color="auto"/>
        <w:right w:val="none" w:sz="0" w:space="0" w:color="auto"/>
      </w:divBdr>
    </w:div>
    <w:div w:id="773860753">
      <w:bodyDiv w:val="1"/>
      <w:marLeft w:val="0"/>
      <w:marRight w:val="0"/>
      <w:marTop w:val="0"/>
      <w:marBottom w:val="0"/>
      <w:divBdr>
        <w:top w:val="none" w:sz="0" w:space="0" w:color="auto"/>
        <w:left w:val="none" w:sz="0" w:space="0" w:color="auto"/>
        <w:bottom w:val="none" w:sz="0" w:space="0" w:color="auto"/>
        <w:right w:val="none" w:sz="0" w:space="0" w:color="auto"/>
      </w:divBdr>
    </w:div>
    <w:div w:id="1013609516">
      <w:bodyDiv w:val="1"/>
      <w:marLeft w:val="0"/>
      <w:marRight w:val="0"/>
      <w:marTop w:val="0"/>
      <w:marBottom w:val="0"/>
      <w:divBdr>
        <w:top w:val="none" w:sz="0" w:space="0" w:color="auto"/>
        <w:left w:val="none" w:sz="0" w:space="0" w:color="auto"/>
        <w:bottom w:val="none" w:sz="0" w:space="0" w:color="auto"/>
        <w:right w:val="none" w:sz="0" w:space="0" w:color="auto"/>
      </w:divBdr>
    </w:div>
    <w:div w:id="1029530541">
      <w:bodyDiv w:val="1"/>
      <w:marLeft w:val="0"/>
      <w:marRight w:val="0"/>
      <w:marTop w:val="0"/>
      <w:marBottom w:val="0"/>
      <w:divBdr>
        <w:top w:val="none" w:sz="0" w:space="0" w:color="auto"/>
        <w:left w:val="none" w:sz="0" w:space="0" w:color="auto"/>
        <w:bottom w:val="none" w:sz="0" w:space="0" w:color="auto"/>
        <w:right w:val="none" w:sz="0" w:space="0" w:color="auto"/>
      </w:divBdr>
    </w:div>
    <w:div w:id="1081559116">
      <w:bodyDiv w:val="1"/>
      <w:marLeft w:val="0"/>
      <w:marRight w:val="0"/>
      <w:marTop w:val="0"/>
      <w:marBottom w:val="0"/>
      <w:divBdr>
        <w:top w:val="none" w:sz="0" w:space="0" w:color="auto"/>
        <w:left w:val="none" w:sz="0" w:space="0" w:color="auto"/>
        <w:bottom w:val="none" w:sz="0" w:space="0" w:color="auto"/>
        <w:right w:val="none" w:sz="0" w:space="0" w:color="auto"/>
      </w:divBdr>
      <w:divsChild>
        <w:div w:id="509687999">
          <w:marLeft w:val="0"/>
          <w:marRight w:val="0"/>
          <w:marTop w:val="0"/>
          <w:marBottom w:val="16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325789041">
          <w:marLeft w:val="0"/>
          <w:marRight w:val="0"/>
          <w:marTop w:val="0"/>
          <w:marBottom w:val="0"/>
          <w:divBdr>
            <w:top w:val="none" w:sz="0" w:space="0" w:color="auto"/>
            <w:left w:val="none" w:sz="0" w:space="0" w:color="auto"/>
            <w:bottom w:val="none" w:sz="0" w:space="0" w:color="auto"/>
            <w:right w:val="none" w:sz="0" w:space="0" w:color="auto"/>
          </w:divBdr>
        </w:div>
        <w:div w:id="1385790484">
          <w:marLeft w:val="0"/>
          <w:marRight w:val="0"/>
          <w:marTop w:val="0"/>
          <w:marBottom w:val="0"/>
          <w:divBdr>
            <w:top w:val="none" w:sz="0" w:space="0" w:color="auto"/>
            <w:left w:val="none" w:sz="0" w:space="0" w:color="auto"/>
            <w:bottom w:val="single" w:sz="8" w:space="1" w:color="auto"/>
            <w:right w:val="none" w:sz="0" w:space="0" w:color="auto"/>
          </w:divBdr>
          <w:divsChild>
            <w:div w:id="101458531">
              <w:marLeft w:val="0"/>
              <w:marRight w:val="0"/>
              <w:marTop w:val="0"/>
              <w:marBottom w:val="0"/>
              <w:divBdr>
                <w:top w:val="none" w:sz="0" w:space="0" w:color="auto"/>
                <w:left w:val="none" w:sz="0" w:space="0" w:color="auto"/>
                <w:bottom w:val="none" w:sz="0" w:space="0" w:color="auto"/>
                <w:right w:val="none" w:sz="0" w:space="0" w:color="auto"/>
              </w:divBdr>
            </w:div>
            <w:div w:id="882207436">
              <w:marLeft w:val="0"/>
              <w:marRight w:val="0"/>
              <w:marTop w:val="0"/>
              <w:marBottom w:val="0"/>
              <w:divBdr>
                <w:top w:val="none" w:sz="0" w:space="0" w:color="auto"/>
                <w:left w:val="none" w:sz="0" w:space="0" w:color="auto"/>
                <w:bottom w:val="none" w:sz="0" w:space="0" w:color="auto"/>
                <w:right w:val="none" w:sz="0" w:space="0" w:color="auto"/>
              </w:divBdr>
            </w:div>
            <w:div w:id="994800972">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1374">
      <w:bodyDiv w:val="1"/>
      <w:marLeft w:val="0"/>
      <w:marRight w:val="0"/>
      <w:marTop w:val="0"/>
      <w:marBottom w:val="0"/>
      <w:divBdr>
        <w:top w:val="none" w:sz="0" w:space="0" w:color="auto"/>
        <w:left w:val="none" w:sz="0" w:space="0" w:color="auto"/>
        <w:bottom w:val="none" w:sz="0" w:space="0" w:color="auto"/>
        <w:right w:val="none" w:sz="0" w:space="0" w:color="auto"/>
      </w:divBdr>
    </w:div>
    <w:div w:id="1420756496">
      <w:bodyDiv w:val="1"/>
      <w:marLeft w:val="0"/>
      <w:marRight w:val="0"/>
      <w:marTop w:val="0"/>
      <w:marBottom w:val="0"/>
      <w:divBdr>
        <w:top w:val="none" w:sz="0" w:space="0" w:color="auto"/>
        <w:left w:val="none" w:sz="0" w:space="0" w:color="auto"/>
        <w:bottom w:val="none" w:sz="0" w:space="0" w:color="auto"/>
        <w:right w:val="none" w:sz="0" w:space="0" w:color="auto"/>
      </w:divBdr>
    </w:div>
    <w:div w:id="1688169112">
      <w:bodyDiv w:val="1"/>
      <w:marLeft w:val="0"/>
      <w:marRight w:val="0"/>
      <w:marTop w:val="0"/>
      <w:marBottom w:val="0"/>
      <w:divBdr>
        <w:top w:val="none" w:sz="0" w:space="0" w:color="auto"/>
        <w:left w:val="none" w:sz="0" w:space="0" w:color="auto"/>
        <w:bottom w:val="none" w:sz="0" w:space="0" w:color="auto"/>
        <w:right w:val="none" w:sz="0" w:space="0" w:color="auto"/>
      </w:divBdr>
    </w:div>
    <w:div w:id="1691832806">
      <w:bodyDiv w:val="1"/>
      <w:marLeft w:val="0"/>
      <w:marRight w:val="0"/>
      <w:marTop w:val="0"/>
      <w:marBottom w:val="0"/>
      <w:divBdr>
        <w:top w:val="none" w:sz="0" w:space="0" w:color="auto"/>
        <w:left w:val="none" w:sz="0" w:space="0" w:color="auto"/>
        <w:bottom w:val="none" w:sz="0" w:space="0" w:color="auto"/>
        <w:right w:val="none" w:sz="0" w:space="0" w:color="auto"/>
      </w:divBdr>
      <w:divsChild>
        <w:div w:id="587468545">
          <w:marLeft w:val="0"/>
          <w:marRight w:val="0"/>
          <w:marTop w:val="0"/>
          <w:marBottom w:val="0"/>
          <w:divBdr>
            <w:top w:val="none" w:sz="0" w:space="0" w:color="auto"/>
            <w:left w:val="none" w:sz="0" w:space="0" w:color="auto"/>
            <w:bottom w:val="none" w:sz="0" w:space="0" w:color="auto"/>
            <w:right w:val="none" w:sz="0" w:space="0" w:color="auto"/>
          </w:divBdr>
          <w:divsChild>
            <w:div w:id="1151679685">
              <w:marLeft w:val="0"/>
              <w:marRight w:val="0"/>
              <w:marTop w:val="0"/>
              <w:marBottom w:val="0"/>
              <w:divBdr>
                <w:top w:val="none" w:sz="0" w:space="0" w:color="auto"/>
                <w:left w:val="none" w:sz="0" w:space="0" w:color="auto"/>
                <w:bottom w:val="none" w:sz="0" w:space="0" w:color="auto"/>
                <w:right w:val="none" w:sz="0" w:space="0" w:color="auto"/>
              </w:divBdr>
            </w:div>
            <w:div w:id="2077824568">
              <w:marLeft w:val="0"/>
              <w:marRight w:val="0"/>
              <w:marTop w:val="0"/>
              <w:marBottom w:val="0"/>
              <w:divBdr>
                <w:top w:val="none" w:sz="0" w:space="0" w:color="auto"/>
                <w:left w:val="none" w:sz="0" w:space="0" w:color="auto"/>
                <w:bottom w:val="none" w:sz="0" w:space="0" w:color="auto"/>
                <w:right w:val="none" w:sz="0" w:space="0" w:color="auto"/>
              </w:divBdr>
            </w:div>
            <w:div w:id="1700009262">
              <w:marLeft w:val="0"/>
              <w:marRight w:val="0"/>
              <w:marTop w:val="0"/>
              <w:marBottom w:val="0"/>
              <w:divBdr>
                <w:top w:val="none" w:sz="0" w:space="0" w:color="auto"/>
                <w:left w:val="none" w:sz="0" w:space="0" w:color="auto"/>
                <w:bottom w:val="none" w:sz="0" w:space="0" w:color="auto"/>
                <w:right w:val="none" w:sz="0" w:space="0" w:color="auto"/>
              </w:divBdr>
            </w:div>
            <w:div w:id="191115854">
              <w:marLeft w:val="0"/>
              <w:marRight w:val="0"/>
              <w:marTop w:val="0"/>
              <w:marBottom w:val="0"/>
              <w:divBdr>
                <w:top w:val="none" w:sz="0" w:space="0" w:color="auto"/>
                <w:left w:val="none" w:sz="0" w:space="0" w:color="auto"/>
                <w:bottom w:val="none" w:sz="0" w:space="0" w:color="auto"/>
                <w:right w:val="none" w:sz="0" w:space="0" w:color="auto"/>
              </w:divBdr>
            </w:div>
            <w:div w:id="88367">
              <w:marLeft w:val="0"/>
              <w:marRight w:val="0"/>
              <w:marTop w:val="0"/>
              <w:marBottom w:val="0"/>
              <w:divBdr>
                <w:top w:val="none" w:sz="0" w:space="0" w:color="auto"/>
                <w:left w:val="none" w:sz="0" w:space="0" w:color="auto"/>
                <w:bottom w:val="none" w:sz="0" w:space="0" w:color="auto"/>
                <w:right w:val="none" w:sz="0" w:space="0" w:color="auto"/>
              </w:divBdr>
            </w:div>
            <w:div w:id="408581781">
              <w:marLeft w:val="0"/>
              <w:marRight w:val="0"/>
              <w:marTop w:val="0"/>
              <w:marBottom w:val="0"/>
              <w:divBdr>
                <w:top w:val="none" w:sz="0" w:space="0" w:color="auto"/>
                <w:left w:val="none" w:sz="0" w:space="0" w:color="auto"/>
                <w:bottom w:val="none" w:sz="0" w:space="0" w:color="auto"/>
                <w:right w:val="none" w:sz="0" w:space="0" w:color="auto"/>
              </w:divBdr>
            </w:div>
            <w:div w:id="1029911269">
              <w:marLeft w:val="0"/>
              <w:marRight w:val="0"/>
              <w:marTop w:val="0"/>
              <w:marBottom w:val="0"/>
              <w:divBdr>
                <w:top w:val="none" w:sz="0" w:space="0" w:color="auto"/>
                <w:left w:val="none" w:sz="0" w:space="0" w:color="auto"/>
                <w:bottom w:val="none" w:sz="0" w:space="0" w:color="auto"/>
                <w:right w:val="none" w:sz="0" w:space="0" w:color="auto"/>
              </w:divBdr>
            </w:div>
            <w:div w:id="182523320">
              <w:marLeft w:val="0"/>
              <w:marRight w:val="0"/>
              <w:marTop w:val="0"/>
              <w:marBottom w:val="0"/>
              <w:divBdr>
                <w:top w:val="none" w:sz="0" w:space="0" w:color="auto"/>
                <w:left w:val="none" w:sz="0" w:space="0" w:color="auto"/>
                <w:bottom w:val="none" w:sz="0" w:space="0" w:color="auto"/>
                <w:right w:val="none" w:sz="0" w:space="0" w:color="auto"/>
              </w:divBdr>
            </w:div>
            <w:div w:id="872155492">
              <w:marLeft w:val="0"/>
              <w:marRight w:val="0"/>
              <w:marTop w:val="0"/>
              <w:marBottom w:val="0"/>
              <w:divBdr>
                <w:top w:val="none" w:sz="0" w:space="0" w:color="auto"/>
                <w:left w:val="none" w:sz="0" w:space="0" w:color="auto"/>
                <w:bottom w:val="none" w:sz="0" w:space="0" w:color="auto"/>
                <w:right w:val="none" w:sz="0" w:space="0" w:color="auto"/>
              </w:divBdr>
            </w:div>
            <w:div w:id="1073158310">
              <w:marLeft w:val="0"/>
              <w:marRight w:val="0"/>
              <w:marTop w:val="0"/>
              <w:marBottom w:val="0"/>
              <w:divBdr>
                <w:top w:val="none" w:sz="0" w:space="0" w:color="auto"/>
                <w:left w:val="none" w:sz="0" w:space="0" w:color="auto"/>
                <w:bottom w:val="none" w:sz="0" w:space="0" w:color="auto"/>
                <w:right w:val="none" w:sz="0" w:space="0" w:color="auto"/>
              </w:divBdr>
            </w:div>
            <w:div w:id="925267580">
              <w:marLeft w:val="0"/>
              <w:marRight w:val="0"/>
              <w:marTop w:val="0"/>
              <w:marBottom w:val="0"/>
              <w:divBdr>
                <w:top w:val="none" w:sz="0" w:space="0" w:color="auto"/>
                <w:left w:val="none" w:sz="0" w:space="0" w:color="auto"/>
                <w:bottom w:val="none" w:sz="0" w:space="0" w:color="auto"/>
                <w:right w:val="none" w:sz="0" w:space="0" w:color="auto"/>
              </w:divBdr>
            </w:div>
            <w:div w:id="203375233">
              <w:marLeft w:val="0"/>
              <w:marRight w:val="0"/>
              <w:marTop w:val="0"/>
              <w:marBottom w:val="0"/>
              <w:divBdr>
                <w:top w:val="none" w:sz="0" w:space="0" w:color="auto"/>
                <w:left w:val="none" w:sz="0" w:space="0" w:color="auto"/>
                <w:bottom w:val="none" w:sz="0" w:space="0" w:color="auto"/>
                <w:right w:val="none" w:sz="0" w:space="0" w:color="auto"/>
              </w:divBdr>
            </w:div>
            <w:div w:id="2017422661">
              <w:marLeft w:val="0"/>
              <w:marRight w:val="0"/>
              <w:marTop w:val="0"/>
              <w:marBottom w:val="0"/>
              <w:divBdr>
                <w:top w:val="none" w:sz="0" w:space="0" w:color="auto"/>
                <w:left w:val="none" w:sz="0" w:space="0" w:color="auto"/>
                <w:bottom w:val="none" w:sz="0" w:space="0" w:color="auto"/>
                <w:right w:val="none" w:sz="0" w:space="0" w:color="auto"/>
              </w:divBdr>
            </w:div>
            <w:div w:id="354965842">
              <w:marLeft w:val="0"/>
              <w:marRight w:val="0"/>
              <w:marTop w:val="0"/>
              <w:marBottom w:val="0"/>
              <w:divBdr>
                <w:top w:val="none" w:sz="0" w:space="0" w:color="auto"/>
                <w:left w:val="none" w:sz="0" w:space="0" w:color="auto"/>
                <w:bottom w:val="none" w:sz="0" w:space="0" w:color="auto"/>
                <w:right w:val="none" w:sz="0" w:space="0" w:color="auto"/>
              </w:divBdr>
            </w:div>
            <w:div w:id="1402947951">
              <w:marLeft w:val="0"/>
              <w:marRight w:val="0"/>
              <w:marTop w:val="0"/>
              <w:marBottom w:val="0"/>
              <w:divBdr>
                <w:top w:val="none" w:sz="0" w:space="0" w:color="auto"/>
                <w:left w:val="none" w:sz="0" w:space="0" w:color="auto"/>
                <w:bottom w:val="none" w:sz="0" w:space="0" w:color="auto"/>
                <w:right w:val="none" w:sz="0" w:space="0" w:color="auto"/>
              </w:divBdr>
            </w:div>
            <w:div w:id="1175533687">
              <w:marLeft w:val="0"/>
              <w:marRight w:val="0"/>
              <w:marTop w:val="0"/>
              <w:marBottom w:val="0"/>
              <w:divBdr>
                <w:top w:val="none" w:sz="0" w:space="0" w:color="auto"/>
                <w:left w:val="none" w:sz="0" w:space="0" w:color="auto"/>
                <w:bottom w:val="none" w:sz="0" w:space="0" w:color="auto"/>
                <w:right w:val="none" w:sz="0" w:space="0" w:color="auto"/>
              </w:divBdr>
            </w:div>
            <w:div w:id="1268544670">
              <w:marLeft w:val="0"/>
              <w:marRight w:val="0"/>
              <w:marTop w:val="0"/>
              <w:marBottom w:val="0"/>
              <w:divBdr>
                <w:top w:val="none" w:sz="0" w:space="0" w:color="auto"/>
                <w:left w:val="none" w:sz="0" w:space="0" w:color="auto"/>
                <w:bottom w:val="none" w:sz="0" w:space="0" w:color="auto"/>
                <w:right w:val="none" w:sz="0" w:space="0" w:color="auto"/>
              </w:divBdr>
            </w:div>
            <w:div w:id="2035106460">
              <w:marLeft w:val="0"/>
              <w:marRight w:val="0"/>
              <w:marTop w:val="0"/>
              <w:marBottom w:val="0"/>
              <w:divBdr>
                <w:top w:val="none" w:sz="0" w:space="0" w:color="auto"/>
                <w:left w:val="none" w:sz="0" w:space="0" w:color="auto"/>
                <w:bottom w:val="none" w:sz="0" w:space="0" w:color="auto"/>
                <w:right w:val="none" w:sz="0" w:space="0" w:color="auto"/>
              </w:divBdr>
            </w:div>
            <w:div w:id="1902862219">
              <w:marLeft w:val="0"/>
              <w:marRight w:val="0"/>
              <w:marTop w:val="0"/>
              <w:marBottom w:val="0"/>
              <w:divBdr>
                <w:top w:val="none" w:sz="0" w:space="0" w:color="auto"/>
                <w:left w:val="none" w:sz="0" w:space="0" w:color="auto"/>
                <w:bottom w:val="none" w:sz="0" w:space="0" w:color="auto"/>
                <w:right w:val="none" w:sz="0" w:space="0" w:color="auto"/>
              </w:divBdr>
            </w:div>
            <w:div w:id="136071411">
              <w:marLeft w:val="0"/>
              <w:marRight w:val="0"/>
              <w:marTop w:val="0"/>
              <w:marBottom w:val="0"/>
              <w:divBdr>
                <w:top w:val="none" w:sz="0" w:space="0" w:color="auto"/>
                <w:left w:val="none" w:sz="0" w:space="0" w:color="auto"/>
                <w:bottom w:val="none" w:sz="0" w:space="0" w:color="auto"/>
                <w:right w:val="none" w:sz="0" w:space="0" w:color="auto"/>
              </w:divBdr>
            </w:div>
          </w:divsChild>
        </w:div>
        <w:div w:id="810710156">
          <w:marLeft w:val="0"/>
          <w:marRight w:val="0"/>
          <w:marTop w:val="0"/>
          <w:marBottom w:val="0"/>
          <w:divBdr>
            <w:top w:val="none" w:sz="0" w:space="0" w:color="auto"/>
            <w:left w:val="none" w:sz="0" w:space="0" w:color="auto"/>
            <w:bottom w:val="none" w:sz="0" w:space="0" w:color="auto"/>
            <w:right w:val="none" w:sz="0" w:space="0" w:color="auto"/>
          </w:divBdr>
        </w:div>
        <w:div w:id="990450827">
          <w:marLeft w:val="0"/>
          <w:marRight w:val="0"/>
          <w:marTop w:val="0"/>
          <w:marBottom w:val="0"/>
          <w:divBdr>
            <w:top w:val="none" w:sz="0" w:space="0" w:color="auto"/>
            <w:left w:val="none" w:sz="0" w:space="0" w:color="auto"/>
            <w:bottom w:val="none" w:sz="0" w:space="0" w:color="auto"/>
            <w:right w:val="none" w:sz="0" w:space="0" w:color="auto"/>
          </w:divBdr>
        </w:div>
        <w:div w:id="904678539">
          <w:marLeft w:val="0"/>
          <w:marRight w:val="0"/>
          <w:marTop w:val="0"/>
          <w:marBottom w:val="0"/>
          <w:divBdr>
            <w:top w:val="none" w:sz="0" w:space="0" w:color="auto"/>
            <w:left w:val="none" w:sz="0" w:space="0" w:color="auto"/>
            <w:bottom w:val="none" w:sz="0" w:space="0" w:color="auto"/>
            <w:right w:val="none" w:sz="0" w:space="0" w:color="auto"/>
          </w:divBdr>
        </w:div>
        <w:div w:id="347372979">
          <w:marLeft w:val="0"/>
          <w:marRight w:val="0"/>
          <w:marTop w:val="0"/>
          <w:marBottom w:val="0"/>
          <w:divBdr>
            <w:top w:val="none" w:sz="0" w:space="0" w:color="auto"/>
            <w:left w:val="none" w:sz="0" w:space="0" w:color="auto"/>
            <w:bottom w:val="none" w:sz="0" w:space="0" w:color="auto"/>
            <w:right w:val="none" w:sz="0" w:space="0" w:color="auto"/>
          </w:divBdr>
        </w:div>
        <w:div w:id="1994096619">
          <w:marLeft w:val="0"/>
          <w:marRight w:val="0"/>
          <w:marTop w:val="0"/>
          <w:marBottom w:val="0"/>
          <w:divBdr>
            <w:top w:val="none" w:sz="0" w:space="0" w:color="auto"/>
            <w:left w:val="none" w:sz="0" w:space="0" w:color="auto"/>
            <w:bottom w:val="none" w:sz="0" w:space="0" w:color="auto"/>
            <w:right w:val="none" w:sz="0" w:space="0" w:color="auto"/>
          </w:divBdr>
        </w:div>
        <w:div w:id="219944233">
          <w:marLeft w:val="0"/>
          <w:marRight w:val="0"/>
          <w:marTop w:val="0"/>
          <w:marBottom w:val="0"/>
          <w:divBdr>
            <w:top w:val="none" w:sz="0" w:space="0" w:color="auto"/>
            <w:left w:val="none" w:sz="0" w:space="0" w:color="auto"/>
            <w:bottom w:val="none" w:sz="0" w:space="0" w:color="auto"/>
            <w:right w:val="none" w:sz="0" w:space="0" w:color="auto"/>
          </w:divBdr>
        </w:div>
        <w:div w:id="1308239880">
          <w:marLeft w:val="0"/>
          <w:marRight w:val="0"/>
          <w:marTop w:val="0"/>
          <w:marBottom w:val="0"/>
          <w:divBdr>
            <w:top w:val="none" w:sz="0" w:space="0" w:color="auto"/>
            <w:left w:val="none" w:sz="0" w:space="0" w:color="auto"/>
            <w:bottom w:val="none" w:sz="0" w:space="0" w:color="auto"/>
            <w:right w:val="none" w:sz="0" w:space="0" w:color="auto"/>
          </w:divBdr>
        </w:div>
        <w:div w:id="1351419845">
          <w:marLeft w:val="0"/>
          <w:marRight w:val="0"/>
          <w:marTop w:val="0"/>
          <w:marBottom w:val="0"/>
          <w:divBdr>
            <w:top w:val="none" w:sz="0" w:space="0" w:color="auto"/>
            <w:left w:val="none" w:sz="0" w:space="0" w:color="auto"/>
            <w:bottom w:val="none" w:sz="0" w:space="0" w:color="auto"/>
            <w:right w:val="none" w:sz="0" w:space="0" w:color="auto"/>
          </w:divBdr>
        </w:div>
        <w:div w:id="467015217">
          <w:marLeft w:val="0"/>
          <w:marRight w:val="0"/>
          <w:marTop w:val="0"/>
          <w:marBottom w:val="0"/>
          <w:divBdr>
            <w:top w:val="none" w:sz="0" w:space="0" w:color="auto"/>
            <w:left w:val="none" w:sz="0" w:space="0" w:color="auto"/>
            <w:bottom w:val="none" w:sz="0" w:space="0" w:color="auto"/>
            <w:right w:val="none" w:sz="0" w:space="0" w:color="auto"/>
          </w:divBdr>
        </w:div>
        <w:div w:id="1939168037">
          <w:marLeft w:val="0"/>
          <w:marRight w:val="0"/>
          <w:marTop w:val="0"/>
          <w:marBottom w:val="0"/>
          <w:divBdr>
            <w:top w:val="none" w:sz="0" w:space="0" w:color="auto"/>
            <w:left w:val="none" w:sz="0" w:space="0" w:color="auto"/>
            <w:bottom w:val="none" w:sz="0" w:space="0" w:color="auto"/>
            <w:right w:val="none" w:sz="0" w:space="0" w:color="auto"/>
          </w:divBdr>
        </w:div>
        <w:div w:id="803473831">
          <w:marLeft w:val="0"/>
          <w:marRight w:val="0"/>
          <w:marTop w:val="0"/>
          <w:marBottom w:val="0"/>
          <w:divBdr>
            <w:top w:val="none" w:sz="0" w:space="0" w:color="auto"/>
            <w:left w:val="none" w:sz="0" w:space="0" w:color="auto"/>
            <w:bottom w:val="none" w:sz="0" w:space="0" w:color="auto"/>
            <w:right w:val="none" w:sz="0" w:space="0" w:color="auto"/>
          </w:divBdr>
        </w:div>
        <w:div w:id="1398822903">
          <w:marLeft w:val="0"/>
          <w:marRight w:val="0"/>
          <w:marTop w:val="0"/>
          <w:marBottom w:val="0"/>
          <w:divBdr>
            <w:top w:val="none" w:sz="0" w:space="0" w:color="auto"/>
            <w:left w:val="none" w:sz="0" w:space="0" w:color="auto"/>
            <w:bottom w:val="none" w:sz="0" w:space="0" w:color="auto"/>
            <w:right w:val="none" w:sz="0" w:space="0" w:color="auto"/>
          </w:divBdr>
        </w:div>
        <w:div w:id="1095128067">
          <w:marLeft w:val="0"/>
          <w:marRight w:val="0"/>
          <w:marTop w:val="0"/>
          <w:marBottom w:val="0"/>
          <w:divBdr>
            <w:top w:val="none" w:sz="0" w:space="0" w:color="auto"/>
            <w:left w:val="none" w:sz="0" w:space="0" w:color="auto"/>
            <w:bottom w:val="none" w:sz="0" w:space="0" w:color="auto"/>
            <w:right w:val="none" w:sz="0" w:space="0" w:color="auto"/>
          </w:divBdr>
        </w:div>
        <w:div w:id="484666644">
          <w:marLeft w:val="0"/>
          <w:marRight w:val="0"/>
          <w:marTop w:val="0"/>
          <w:marBottom w:val="0"/>
          <w:divBdr>
            <w:top w:val="none" w:sz="0" w:space="0" w:color="auto"/>
            <w:left w:val="none" w:sz="0" w:space="0" w:color="auto"/>
            <w:bottom w:val="none" w:sz="0" w:space="0" w:color="auto"/>
            <w:right w:val="none" w:sz="0" w:space="0" w:color="auto"/>
          </w:divBdr>
        </w:div>
        <w:div w:id="950891234">
          <w:marLeft w:val="0"/>
          <w:marRight w:val="0"/>
          <w:marTop w:val="0"/>
          <w:marBottom w:val="0"/>
          <w:divBdr>
            <w:top w:val="none" w:sz="0" w:space="0" w:color="auto"/>
            <w:left w:val="none" w:sz="0" w:space="0" w:color="auto"/>
            <w:bottom w:val="none" w:sz="0" w:space="0" w:color="auto"/>
            <w:right w:val="none" w:sz="0" w:space="0" w:color="auto"/>
          </w:divBdr>
        </w:div>
        <w:div w:id="2109693954">
          <w:marLeft w:val="0"/>
          <w:marRight w:val="0"/>
          <w:marTop w:val="0"/>
          <w:marBottom w:val="0"/>
          <w:divBdr>
            <w:top w:val="none" w:sz="0" w:space="0" w:color="auto"/>
            <w:left w:val="none" w:sz="0" w:space="0" w:color="auto"/>
            <w:bottom w:val="none" w:sz="0" w:space="0" w:color="auto"/>
            <w:right w:val="none" w:sz="0" w:space="0" w:color="auto"/>
          </w:divBdr>
        </w:div>
        <w:div w:id="1485513723">
          <w:marLeft w:val="0"/>
          <w:marRight w:val="0"/>
          <w:marTop w:val="0"/>
          <w:marBottom w:val="0"/>
          <w:divBdr>
            <w:top w:val="none" w:sz="0" w:space="0" w:color="auto"/>
            <w:left w:val="none" w:sz="0" w:space="0" w:color="auto"/>
            <w:bottom w:val="none" w:sz="0" w:space="0" w:color="auto"/>
            <w:right w:val="none" w:sz="0" w:space="0" w:color="auto"/>
          </w:divBdr>
        </w:div>
        <w:div w:id="1494251244">
          <w:marLeft w:val="0"/>
          <w:marRight w:val="0"/>
          <w:marTop w:val="0"/>
          <w:marBottom w:val="0"/>
          <w:divBdr>
            <w:top w:val="none" w:sz="0" w:space="0" w:color="auto"/>
            <w:left w:val="none" w:sz="0" w:space="0" w:color="auto"/>
            <w:bottom w:val="none" w:sz="0" w:space="0" w:color="auto"/>
            <w:right w:val="none" w:sz="0" w:space="0" w:color="auto"/>
          </w:divBdr>
        </w:div>
        <w:div w:id="1536384636">
          <w:marLeft w:val="0"/>
          <w:marRight w:val="0"/>
          <w:marTop w:val="0"/>
          <w:marBottom w:val="0"/>
          <w:divBdr>
            <w:top w:val="none" w:sz="0" w:space="0" w:color="auto"/>
            <w:left w:val="none" w:sz="0" w:space="0" w:color="auto"/>
            <w:bottom w:val="none" w:sz="0" w:space="0" w:color="auto"/>
            <w:right w:val="none" w:sz="0" w:space="0" w:color="auto"/>
          </w:divBdr>
        </w:div>
        <w:div w:id="1777091100">
          <w:marLeft w:val="0"/>
          <w:marRight w:val="0"/>
          <w:marTop w:val="0"/>
          <w:marBottom w:val="0"/>
          <w:divBdr>
            <w:top w:val="none" w:sz="0" w:space="0" w:color="auto"/>
            <w:left w:val="none" w:sz="0" w:space="0" w:color="auto"/>
            <w:bottom w:val="none" w:sz="0" w:space="0" w:color="auto"/>
            <w:right w:val="none" w:sz="0" w:space="0" w:color="auto"/>
          </w:divBdr>
        </w:div>
        <w:div w:id="987250896">
          <w:marLeft w:val="0"/>
          <w:marRight w:val="0"/>
          <w:marTop w:val="0"/>
          <w:marBottom w:val="0"/>
          <w:divBdr>
            <w:top w:val="none" w:sz="0" w:space="0" w:color="auto"/>
            <w:left w:val="none" w:sz="0" w:space="0" w:color="auto"/>
            <w:bottom w:val="none" w:sz="0" w:space="0" w:color="auto"/>
            <w:right w:val="none" w:sz="0" w:space="0" w:color="auto"/>
          </w:divBdr>
        </w:div>
        <w:div w:id="2109959451">
          <w:marLeft w:val="0"/>
          <w:marRight w:val="0"/>
          <w:marTop w:val="0"/>
          <w:marBottom w:val="0"/>
          <w:divBdr>
            <w:top w:val="none" w:sz="0" w:space="0" w:color="auto"/>
            <w:left w:val="none" w:sz="0" w:space="0" w:color="auto"/>
            <w:bottom w:val="none" w:sz="0" w:space="0" w:color="auto"/>
            <w:right w:val="none" w:sz="0" w:space="0" w:color="auto"/>
          </w:divBdr>
        </w:div>
        <w:div w:id="1183323330">
          <w:marLeft w:val="0"/>
          <w:marRight w:val="0"/>
          <w:marTop w:val="0"/>
          <w:marBottom w:val="0"/>
          <w:divBdr>
            <w:top w:val="none" w:sz="0" w:space="0" w:color="auto"/>
            <w:left w:val="none" w:sz="0" w:space="0" w:color="auto"/>
            <w:bottom w:val="none" w:sz="0" w:space="0" w:color="auto"/>
            <w:right w:val="none" w:sz="0" w:space="0" w:color="auto"/>
          </w:divBdr>
        </w:div>
        <w:div w:id="1878857329">
          <w:marLeft w:val="0"/>
          <w:marRight w:val="0"/>
          <w:marTop w:val="0"/>
          <w:marBottom w:val="0"/>
          <w:divBdr>
            <w:top w:val="none" w:sz="0" w:space="0" w:color="auto"/>
            <w:left w:val="none" w:sz="0" w:space="0" w:color="auto"/>
            <w:bottom w:val="none" w:sz="0" w:space="0" w:color="auto"/>
            <w:right w:val="none" w:sz="0" w:space="0" w:color="auto"/>
          </w:divBdr>
        </w:div>
        <w:div w:id="1780756187">
          <w:marLeft w:val="0"/>
          <w:marRight w:val="0"/>
          <w:marTop w:val="0"/>
          <w:marBottom w:val="0"/>
          <w:divBdr>
            <w:top w:val="none" w:sz="0" w:space="0" w:color="auto"/>
            <w:left w:val="none" w:sz="0" w:space="0" w:color="auto"/>
            <w:bottom w:val="none" w:sz="0" w:space="0" w:color="auto"/>
            <w:right w:val="none" w:sz="0" w:space="0" w:color="auto"/>
          </w:divBdr>
        </w:div>
        <w:div w:id="570772627">
          <w:marLeft w:val="0"/>
          <w:marRight w:val="0"/>
          <w:marTop w:val="0"/>
          <w:marBottom w:val="0"/>
          <w:divBdr>
            <w:top w:val="none" w:sz="0" w:space="0" w:color="auto"/>
            <w:left w:val="none" w:sz="0" w:space="0" w:color="auto"/>
            <w:bottom w:val="none" w:sz="0" w:space="0" w:color="auto"/>
            <w:right w:val="none" w:sz="0" w:space="0" w:color="auto"/>
          </w:divBdr>
        </w:div>
        <w:div w:id="997269933">
          <w:marLeft w:val="0"/>
          <w:marRight w:val="0"/>
          <w:marTop w:val="0"/>
          <w:marBottom w:val="0"/>
          <w:divBdr>
            <w:top w:val="none" w:sz="0" w:space="0" w:color="auto"/>
            <w:left w:val="none" w:sz="0" w:space="0" w:color="auto"/>
            <w:bottom w:val="none" w:sz="0" w:space="0" w:color="auto"/>
            <w:right w:val="none" w:sz="0" w:space="0" w:color="auto"/>
          </w:divBdr>
        </w:div>
        <w:div w:id="101344855">
          <w:marLeft w:val="0"/>
          <w:marRight w:val="0"/>
          <w:marTop w:val="0"/>
          <w:marBottom w:val="0"/>
          <w:divBdr>
            <w:top w:val="none" w:sz="0" w:space="0" w:color="auto"/>
            <w:left w:val="none" w:sz="0" w:space="0" w:color="auto"/>
            <w:bottom w:val="none" w:sz="0" w:space="0" w:color="auto"/>
            <w:right w:val="none" w:sz="0" w:space="0" w:color="auto"/>
          </w:divBdr>
        </w:div>
        <w:div w:id="1196039102">
          <w:marLeft w:val="0"/>
          <w:marRight w:val="0"/>
          <w:marTop w:val="0"/>
          <w:marBottom w:val="0"/>
          <w:divBdr>
            <w:top w:val="none" w:sz="0" w:space="0" w:color="auto"/>
            <w:left w:val="none" w:sz="0" w:space="0" w:color="auto"/>
            <w:bottom w:val="none" w:sz="0" w:space="0" w:color="auto"/>
            <w:right w:val="none" w:sz="0" w:space="0" w:color="auto"/>
          </w:divBdr>
        </w:div>
        <w:div w:id="1352952432">
          <w:marLeft w:val="0"/>
          <w:marRight w:val="0"/>
          <w:marTop w:val="0"/>
          <w:marBottom w:val="0"/>
          <w:divBdr>
            <w:top w:val="none" w:sz="0" w:space="0" w:color="auto"/>
            <w:left w:val="none" w:sz="0" w:space="0" w:color="auto"/>
            <w:bottom w:val="none" w:sz="0" w:space="0" w:color="auto"/>
            <w:right w:val="none" w:sz="0" w:space="0" w:color="auto"/>
          </w:divBdr>
        </w:div>
        <w:div w:id="1940944058">
          <w:marLeft w:val="0"/>
          <w:marRight w:val="0"/>
          <w:marTop w:val="0"/>
          <w:marBottom w:val="0"/>
          <w:divBdr>
            <w:top w:val="none" w:sz="0" w:space="0" w:color="auto"/>
            <w:left w:val="none" w:sz="0" w:space="0" w:color="auto"/>
            <w:bottom w:val="none" w:sz="0" w:space="0" w:color="auto"/>
            <w:right w:val="none" w:sz="0" w:space="0" w:color="auto"/>
          </w:divBdr>
        </w:div>
        <w:div w:id="707267624">
          <w:marLeft w:val="0"/>
          <w:marRight w:val="0"/>
          <w:marTop w:val="0"/>
          <w:marBottom w:val="0"/>
          <w:divBdr>
            <w:top w:val="none" w:sz="0" w:space="0" w:color="auto"/>
            <w:left w:val="none" w:sz="0" w:space="0" w:color="auto"/>
            <w:bottom w:val="none" w:sz="0" w:space="0" w:color="auto"/>
            <w:right w:val="none" w:sz="0" w:space="0" w:color="auto"/>
          </w:divBdr>
        </w:div>
      </w:divsChild>
    </w:div>
    <w:div w:id="1710256373">
      <w:bodyDiv w:val="1"/>
      <w:marLeft w:val="0"/>
      <w:marRight w:val="0"/>
      <w:marTop w:val="0"/>
      <w:marBottom w:val="0"/>
      <w:divBdr>
        <w:top w:val="none" w:sz="0" w:space="0" w:color="auto"/>
        <w:left w:val="none" w:sz="0" w:space="0" w:color="auto"/>
        <w:bottom w:val="none" w:sz="0" w:space="0" w:color="auto"/>
        <w:right w:val="none" w:sz="0" w:space="0" w:color="auto"/>
      </w:divBdr>
    </w:div>
    <w:div w:id="1835871127">
      <w:bodyDiv w:val="1"/>
      <w:marLeft w:val="0"/>
      <w:marRight w:val="0"/>
      <w:marTop w:val="0"/>
      <w:marBottom w:val="0"/>
      <w:divBdr>
        <w:top w:val="none" w:sz="0" w:space="0" w:color="auto"/>
        <w:left w:val="none" w:sz="0" w:space="0" w:color="auto"/>
        <w:bottom w:val="none" w:sz="0" w:space="0" w:color="auto"/>
        <w:right w:val="none" w:sz="0" w:space="0" w:color="auto"/>
      </w:divBdr>
    </w:div>
    <w:div w:id="187780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Description="Een nieuw document maken." ma:contentTypeID="0x010100A00871B6ADF1FF46A0727E13CD234E7E0062282A45D8F4CD4FAE568CCBC7BFED15" ma:contentTypeName="Overijssel Document" ma:contentTypeScope="" ma:contentTypeVersion="18" ma:versionID="2f561042575d69c094facbd693c78062">
  <xsd:schema xmlns:xsd="http://www.w3.org/2001/XMLSchema" xmlns:ns2="58c50d0d-97eb-469b-8c86-fdaf4debe643" xmlns:ns3="ba4790f2-98c4-4268-a930-bdc80538f7bb" xmlns:ns4="87f7deb4-b2a2-48d6-b917-aaa1046f5595" xmlns:p="http://schemas.microsoft.com/office/2006/metadata/properties" xmlns:xs="http://www.w3.org/2001/XMLSchema" ma:fieldsID="0b000bdaa7692e6d565d31613033a915" ma:root="true" ns2:_="" ns3:_="" ns4:_="" targetNamespace="http://schemas.microsoft.com/office/2006/metadata/properties">
    <xsd:import namespace="58c50d0d-97eb-469b-8c86-fdaf4debe643"/>
    <xsd:import namespace="ba4790f2-98c4-4268-a930-bdc80538f7bb"/>
    <xsd:import namespace="87f7deb4-b2a2-48d6-b917-aaa1046f5595"/>
    <xsd:element name="properties">
      <xsd:complexType>
        <xsd:sequence>
          <xsd:element name="documentManagement">
            <xsd:complexType>
              <xsd:all>
                <xsd:element minOccurs="0" ref="ns2:_dlc_DocId"/>
                <xsd:element minOccurs="0" ref="ns2:_dlc_DocIdUrl"/>
                <xsd:element minOccurs="0" ref="ns2:_dlc_DocIdPersistId"/>
                <xsd:element minOccurs="0" ref="ns2:g5a2340f0f904ba4a99e1492014754c9"/>
                <xsd:element minOccurs="0" ref="ns3:TaxCatchAll"/>
                <xsd:element minOccurs="0" ref="ns3:TaxCatchAllLabel"/>
                <xsd:element minOccurs="0" ref="ns2:ae6d95edee634b2792e6f1a4ecf2da08"/>
                <xsd:element minOccurs="0" ref="ns4:MediaServiceMetadata"/>
                <xsd:element minOccurs="0" ref="ns4:MediaServiceFastMetadata"/>
                <xsd:element minOccurs="0" ref="ns4:MediaServiceSearchProperties"/>
                <xsd:element minOccurs="0" ref="ns2:SharedWithUsers"/>
                <xsd:element minOccurs="0" ref="ns2:SharedWithDetails"/>
                <xsd:element minOccurs="0" ref="ns4:lcf76f155ced4ddcb4097134ff3c332f"/>
                <xsd:element minOccurs="0" ref="ns4:MediaServiceOCR"/>
                <xsd:element minOccurs="0" ref="ns4:MediaServiceGenerationTime"/>
                <xsd:element minOccurs="0" ref="ns4:MediaServiceEventHashCode"/>
                <xsd:element minOccurs="0" ref="ns4:MediaServiceObjectDetectorVersions"/>
                <xsd:element minOccurs="0" ref="ns4:MediaServiceDateTaken"/>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58c50d0d-97eb-469b-8c86-fdaf4debe643">
    <xsd:import namespace="http://schemas.microsoft.com/office/2006/documentManagement/types"/>
    <xsd:import namespace="http://schemas.microsoft.com/office/infopath/2007/PartnerControls"/>
    <xsd:element ma:description="De waarde van de document-id die aan dit item is toegewezen." ma:displayName="Waarde van de document-id" ma:index="8" ma:indexed="true" ma:internalName="_dlc_DocId" ma:readOnly="true" name="_dlc_DocId" nillable="true">
      <xsd:simpleType>
        <xsd:restriction base="dms:Text"/>
      </xsd:simpleType>
    </xsd:element>
    <xsd:element ma:description="Permanente koppeling naar dit document." ma:displayName="Document-id"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element ma:displayName="Documenttype_0" ma:hidden="true" ma:index="11" ma:internalName="g5a2340f0f904ba4a99e1492014754c9" name="g5a2340f0f904ba4a99e1492014754c9" nillable="true">
      <xsd:simpleType>
        <xsd:restriction base="dms:Note"/>
      </xsd:simpleType>
    </xsd:element>
    <xsd:element ma:displayName="Documentstatus_0" ma:hidden="true" ma:index="15" ma:internalName="ae6d95edee634b2792e6f1a4ecf2da08" name="ae6d95edee634b2792e6f1a4ecf2da08" nillable="true">
      <xsd:simpleType>
        <xsd:restriction base="dms:Note"/>
      </xsd:simpleType>
    </xsd:element>
    <xsd:element ma:displayName="Gedeeld met" ma:index="20"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Gedeeld met details" ma:index="21" ma:internalName="SharedWithDetails" ma:readOnly="true"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ba4790f2-98c4-4268-a930-bdc80538f7bb">
    <xsd:import namespace="http://schemas.microsoft.com/office/2006/documentManagement/types"/>
    <xsd:import namespace="http://schemas.microsoft.com/office/infopath/2007/PartnerControls"/>
    <xsd:element ma:displayName="Taxonomy Catch All Column" ma:hidden="true" ma:index="12" ma:internalName="TaxCatchAll" ma:list="{2523e9ed-f2f3-41b9-807a-06a48f9bdd0d}" ma:showField="CatchAllData" ma:web="58c50d0d-97eb-469b-8c86-fdaf4debe643" name="TaxCatchAll" nillable="true">
      <xsd:complexType>
        <xsd:complexContent>
          <xsd:extension base="dms:MultiChoiceLookup">
            <xsd:sequence>
              <xsd:element maxOccurs="unbounded" minOccurs="0" name="Value" nillable="true" type="dms:Lookup"/>
            </xsd:sequence>
          </xsd:extension>
        </xsd:complexContent>
      </xsd:complexType>
    </xsd:element>
    <xsd:element ma:displayName="Taxonomy Catch All Column1" ma:hidden="true" ma:index="13" ma:internalName="TaxCatchAllLabel" ma:list="{2523e9ed-f2f3-41b9-807a-06a48f9bdd0d}" ma:readOnly="true" ma:showField="CatchAllDataLabel" ma:web="58c50d0d-97eb-469b-8c86-fdaf4debe643" name="TaxCatchAllLabe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7f7deb4-b2a2-48d6-b917-aaa1046f5595">
    <xsd:import namespace="http://schemas.microsoft.com/office/2006/documentManagement/types"/>
    <xsd:import namespace="http://schemas.microsoft.com/office/infopath/2007/PartnerControls"/>
    <xsd:element ma:displayName="MediaServiceMetadata" ma:hidden="true" ma:index="17" ma:internalName="MediaServiceMetadata" ma:readOnly="true" name="MediaServiceMetadata" nillable="true">
      <xsd:simpleType>
        <xsd:restriction base="dms:Note"/>
      </xsd:simpleType>
    </xsd:element>
    <xsd:element ma:displayName="MediaServiceFastMetadata" ma:hidden="true" ma:index="18" ma:internalName="MediaServiceFastMetadata" ma:readOnly="true" name="MediaServiceFastMetadata" nillable="true">
      <xsd:simpleType>
        <xsd:restriction base="dms:Note"/>
      </xsd:simpleType>
    </xsd:element>
    <xsd:element ma:displayName="MediaServiceSearchProperties" ma:hidden="true" ma:index="19" ma:internalName="MediaServiceSearchProperties" ma:readOnly="true" name="MediaServiceSearchProperties" nillable="true">
      <xsd:simpleType>
        <xsd:restriction base="dms:Note"/>
      </xsd:simpleType>
    </xsd:element>
    <xsd:element ma:anchorId="fba54fb3-c3e1-fe81-a776-ca4b69148c4d" ma:displayName="Afbeeldingtags" ma:fieldId="{5cf76f15-5ced-4ddc-b409-7134ff3c332f}" ma:index="23" ma:internalName="lcf76f155ced4ddcb4097134ff3c332f" ma:isKeyword="false" ma:open="true" ma:readOnly="false" ma:sspId="61134e7c-f487-4f3e-b234-30d43b5f02e1"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Extracted Text" ma:index="24" ma:internalName="MediaServiceOCR" ma:readOnly="true" name="MediaServiceOCR" nillable="true">
      <xsd:simpleType>
        <xsd:restriction base="dms:Note">
          <xsd:maxLength value="255"/>
        </xsd:restriction>
      </xsd:simpleType>
    </xsd:element>
    <xsd:element ma:displayName="MediaServiceGenerationTime" ma:hidden="true" ma:index="25" ma:internalName="MediaServiceGenerationTime" ma:readOnly="true" name="MediaServiceGenerationTime" nillable="true">
      <xsd:simpleType>
        <xsd:restriction base="dms:Text"/>
      </xsd:simpleType>
    </xsd:element>
    <xsd:element ma:displayName="MediaServiceEventHashCode" ma:hidden="true" ma:index="26" ma:internalName="MediaServiceEventHashCode" ma:readOnly="true" name="MediaServiceEventHashCode" nillable="true">
      <xsd:simpleType>
        <xsd:restriction base="dms:Text"/>
      </xsd:simpleType>
    </xsd:element>
    <xsd:element ma:displayName="MediaServiceObjectDetectorVersions" ma:hidden="true" ma:index="27" ma:indexed="true" ma:internalName="MediaServiceObjectDetectorVersions" ma:readOnly="true" name="MediaServiceObjectDetectorVersions" nillable="true">
      <xsd:simpleType>
        <xsd:restriction base="dms:Text"/>
      </xsd:simpleType>
    </xsd:element>
    <xsd:element ma:displayName="MediaServiceDateTaken" ma:hidden="true" ma:index="28" ma:indexed="true" ma:internalName="MediaServiceDateTaken" ma:readOnly="true" name="MediaServiceDateTaken" nillable="true">
      <xsd:simpleType>
        <xsd:restriction base="dms:Text"/>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Inhoudstype" ma:index="0" maxOccurs="1" minOccurs="0" name="contentType" type="xsd:string"/>
        <xsd:element ma:displayName="Titel"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87f7deb4-b2a2-48d6-b917-aaa1046f5595">
      <Terms xmlns="http://schemas.microsoft.com/office/infopath/2007/PartnerControls"/>
    </lcf76f155ced4ddcb4097134ff3c332f>
    <g5a2340f0f904ba4a99e1492014754c9 xmlns="58c50d0d-97eb-469b-8c86-fdaf4debe643" xsi:nil="true"/>
    <ae6d95edee634b2792e6f1a4ecf2da08 xmlns="58c50d0d-97eb-469b-8c86-fdaf4debe643" xsi:nil="true"/>
    <TaxCatchAll xmlns="ba4790f2-98c4-4268-a930-bdc80538f7bb">
      <Value>1</Value>
      <Value>3</Value>
    </TaxCatchAll>
    <_dlc_DocId xmlns="58c50d0d-97eb-469b-8c86-fdaf4debe643">POV365-664951433-7373</_dlc_DocId>
    <_dlc_DocIdUrl xmlns="58c50d0d-97eb-469b-8c86-fdaf4debe643">
      <Url>https://overijssel.sharepoint.com/sites/PROC-Financien-PC/_layouts/15/DocIdRedir.aspx?ID=POV365-664951433-7373</Url>
      <Description>POV365-664951433-7373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9CC92E-7580-452C-8EDA-F4B563C4BE2F}">
  <ds:schemaRefs>
    <ds:schemaRef ds:uri="http://schemas.microsoft.com/sharepoint/events"/>
  </ds:schemaRefs>
</ds:datastoreItem>
</file>

<file path=customXml/itemProps2.xml><?xml version="1.0" encoding="utf-8"?>
<ds:datastoreItem xmlns:ds="http://schemas.openxmlformats.org/officeDocument/2006/customXml" ds:itemID="{C9E0C5EE-03CA-4DC3-9149-BD0D20513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50d0d-97eb-469b-8c86-fdaf4debe643"/>
    <ds:schemaRef ds:uri="ba4790f2-98c4-4268-a930-bdc80538f7bb"/>
    <ds:schemaRef ds:uri="87f7deb4-b2a2-48d6-b917-aaa1046f5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D67DF-6A8E-4F2E-A871-5566D925B5E1}">
  <ds:schemaRefs>
    <ds:schemaRef ds:uri="http://schemas.microsoft.com/office/2006/metadata/properties"/>
    <ds:schemaRef ds:uri="http://schemas.microsoft.com/office/infopath/2007/PartnerControls"/>
    <ds:schemaRef ds:uri="87f7deb4-b2a2-48d6-b917-aaa1046f5595"/>
    <ds:schemaRef ds:uri="58c50d0d-97eb-469b-8c86-fdaf4debe643"/>
    <ds:schemaRef ds:uri="ba4790f2-98c4-4268-a930-bdc80538f7bb"/>
  </ds:schemaRefs>
</ds:datastoreItem>
</file>

<file path=customXml/itemProps4.xml><?xml version="1.0" encoding="utf-8"?>
<ds:datastoreItem xmlns:ds="http://schemas.openxmlformats.org/officeDocument/2006/customXml" ds:itemID="{DD034F40-FA28-4F93-B1A5-C4A98278A8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1395</Words>
  <Characters>7675</Characters>
  <Application>Microsoft Office Word</Application>
  <DocSecurity>0</DocSecurity>
  <Lines>63</Lines>
  <Paragraphs>18</Paragraphs>
  <ScaleCrop>false</ScaleCrop>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Vorenkamp, H. (Hergen)</dc:creator>
  <cp:keywords/>
  <dc:description/>
  <cp:lastModifiedBy>Kappert, RDT (Rob)</cp:lastModifiedBy>
  <cp:revision>268</cp:revision>
  <dcterms:created xsi:type="dcterms:W3CDTF">2024-07-12T09:31:00Z</dcterms:created>
  <dcterms:modified xsi:type="dcterms:W3CDTF">2024-09-27T09:50:00Z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0x010100A00871B6ADF1FF46A0727E13CD234E7E0062282A45D8F4CD4FAE568CCBC7BFED15</vt:lpwstr>
  </property>
  <property fmtid="{D5CDD505-2E9C-101B-9397-08002B2CF9AE}" pid="3" name="MSIP_Label_1f7c1374-3856-4efe-8a20-c736d592c69d_Enabled">
    <vt:lpwstr>true</vt:lpwstr>
  </property>
  <property fmtid="{D5CDD505-2E9C-101B-9397-08002B2CF9AE}" pid="4" name="MSIP_Label_1f7c1374-3856-4efe-8a20-c736d592c69d_SetDate">
    <vt:lpwstr>2024-07-12T14:42:41Z</vt:lpwstr>
  </property>
  <property fmtid="{D5CDD505-2E9C-101B-9397-08002B2CF9AE}" pid="5" name="MSIP_Label_1f7c1374-3856-4efe-8a20-c736d592c69d_Method">
    <vt:lpwstr>Standard</vt:lpwstr>
  </property>
  <property fmtid="{D5CDD505-2E9C-101B-9397-08002B2CF9AE}" pid="6" name="MSIP_Label_1f7c1374-3856-4efe-8a20-c736d592c69d_Name">
    <vt:lpwstr>Intern</vt:lpwstr>
  </property>
  <property fmtid="{D5CDD505-2E9C-101B-9397-08002B2CF9AE}" pid="7" name="MSIP_Label_1f7c1374-3856-4efe-8a20-c736d592c69d_SiteId">
    <vt:lpwstr>198fc6c4-dbc7-4471-82ef-764d9e62caf1</vt:lpwstr>
  </property>
  <property fmtid="{D5CDD505-2E9C-101B-9397-08002B2CF9AE}" pid="8" name="MSIP_Label_1f7c1374-3856-4efe-8a20-c736d592c69d_ActionId">
    <vt:lpwstr>f44c2b09-6f11-4359-b6d3-5a62737c4657</vt:lpwstr>
  </property>
  <property fmtid="{D5CDD505-2E9C-101B-9397-08002B2CF9AE}" pid="9" name="MSIP_Label_1f7c1374-3856-4efe-8a20-c736d592c69d_ContentBits">
    <vt:lpwstr>0</vt:lpwstr>
  </property>
  <property fmtid="{D5CDD505-2E9C-101B-9397-08002B2CF9AE}" pid="10" name="g4911d1be07a4422a8ee2ce893e0df3b0">
    <vt:lpwstr>BVFIN-FRA|10170901-403f-4649-b151-f837f3db025f</vt:lpwstr>
  </property>
  <property fmtid="{D5CDD505-2E9C-101B-9397-08002B2CF9AE}" pid="11" name="hc177bb5d1a84cadb04e5c71ff211ad40">
    <vt:lpwstr>Provinciale organisatie en bedrijfsvoering|1f0dd836-1af9-4fad-9fce-f77d158ac109</vt:lpwstr>
  </property>
  <property fmtid="{D5CDD505-2E9C-101B-9397-08002B2CF9AE}" pid="12" name="_dlc_DocIdItemGuid">
    <vt:lpwstr>28f4622b-94e7-43f3-830b-f31d637412b8</vt:lpwstr>
  </property>
  <property fmtid="{D5CDD505-2E9C-101B-9397-08002B2CF9AE}" pid="13" name="g5a2340f0f904ba4a99e1492014754c90">
    <vt:lpwstr/>
  </property>
  <property fmtid="{D5CDD505-2E9C-101B-9397-08002B2CF9AE}" pid="14" name="MediaServiceImageTags">
    <vt:lpwstr/>
  </property>
  <property fmtid="{D5CDD505-2E9C-101B-9397-08002B2CF9AE}" pid="15" name="gdee63a8b651439cb8bd2cdd061035cb0">
    <vt:lpwstr/>
  </property>
  <property fmtid="{D5CDD505-2E9C-101B-9397-08002B2CF9AE}" pid="16" name="Verantwoordelijk organisatieonderdeel">
    <vt:lpwstr>1;#BVFIN-FRA|10170901-403f-4649-b151-f837f3db025f</vt:lpwstr>
  </property>
  <property fmtid="{D5CDD505-2E9C-101B-9397-08002B2CF9AE}" pid="17" name="Documenttype">
    <vt:lpwstr/>
  </property>
  <property fmtid="{D5CDD505-2E9C-101B-9397-08002B2CF9AE}" pid="18" name="ae6d95edee634b2792e6f1a4ecf2da080">
    <vt:lpwstr/>
  </property>
  <property fmtid="{D5CDD505-2E9C-101B-9397-08002B2CF9AE}" pid="19" name="Documentstatus">
    <vt:lpwstr/>
  </property>
  <property fmtid="{D5CDD505-2E9C-101B-9397-08002B2CF9AE}" pid="20" name="b7d5404cb2a5404d83710578ba68e6870">
    <vt:lpwstr/>
  </property>
  <property fmtid="{D5CDD505-2E9C-101B-9397-08002B2CF9AE}" pid="21" name="Proces">
    <vt:lpwstr/>
  </property>
  <property fmtid="{D5CDD505-2E9C-101B-9397-08002B2CF9AE}" pid="22" name="Secretariaat">
    <vt:lpwstr/>
  </property>
  <property fmtid="{D5CDD505-2E9C-101B-9397-08002B2CF9AE}" pid="23" name="i3a97997f2484179be2952c5602acc27">
    <vt:lpwstr/>
  </property>
  <property fmtid="{D5CDD505-2E9C-101B-9397-08002B2CF9AE}" pid="24" name="Hotspot">
    <vt:lpwstr/>
  </property>
  <property fmtid="{D5CDD505-2E9C-101B-9397-08002B2CF9AE}" pid="25" name="Taakveld">
    <vt:lpwstr>3;#Provinciale organisatie en bedrijfsvoering|1f0dd836-1af9-4fad-9fce-f77d158ac109</vt:lpwstr>
  </property>
</Properties>
</file>